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740" w:lineRule="atLeast"/>
        <w:ind w:left="0" w:firstLine="420"/>
        <w:jc w:val="left"/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13131"/>
          <w:spacing w:val="0"/>
          <w:kern w:val="0"/>
          <w:sz w:val="32"/>
          <w:szCs w:val="32"/>
          <w:lang w:val="en-US" w:eastAsia="zh-CN" w:bidi="ar"/>
        </w:rPr>
        <w:t>梧州市食品药品检验所外聘制工作人员</w:t>
      </w:r>
      <w:bookmarkStart w:id="0" w:name="_GoBack"/>
      <w:bookmarkEnd w:id="0"/>
      <w:r>
        <w:rPr>
          <w:rFonts w:ascii="仿宋" w:hAnsi="仿宋" w:eastAsia="仿宋" w:cs="仿宋"/>
          <w:i w:val="0"/>
          <w:caps w:val="0"/>
          <w:color w:val="313131"/>
          <w:spacing w:val="0"/>
          <w:kern w:val="0"/>
          <w:sz w:val="32"/>
          <w:szCs w:val="32"/>
          <w:lang w:val="en-US" w:eastAsia="zh-CN" w:bidi="ar"/>
        </w:rPr>
        <w:t>招聘职位及名额</w:t>
      </w:r>
    </w:p>
    <w:tbl>
      <w:tblPr>
        <w:tblW w:w="851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614"/>
        <w:gridCol w:w="1589"/>
        <w:gridCol w:w="1829"/>
        <w:gridCol w:w="379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4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相关要求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检验员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食品科学与工程、药品分析、化学分析及相关专业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具有国家承认的大学专科(含专科)以上学历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梧州市（含三县一市）户籍，男女不限，年龄为35岁以下，具有2年及以上，化学分析、食品分析、药品分析检验工作经验，熟练操作液相、气相等实验室基本操作者优先考虑，责任心强；身体健康，能够适应一定工作压力和经常工作加班；岗位工资：3500至4500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汉语言文学等相关专业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具有国家承认的大学本科及以上学历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梧州市（含三县一市）户籍，男女不限。年龄为35岁以下，具有较好的文字功底和语言表达能力，熟悉公文写作和电脑操作，具备良好的沟通和组织协调能力，良好的英文阅读和翻译能力。（具有三年以上文秘工作经验，可不限所学专业，也可报名参加竞聘）；岗位工资：2500至3500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4514B"/>
    <w:rsid w:val="3904514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2018-08-30T04:53:00Z</dcterms:created>
  <dc:creator>zrt</dc:creator>
  <cp:lastModifiedBy>zrt</cp:lastModifiedBy>
  <dcterms:modified xsi:type="dcterms:W3CDTF">2018-08-30T04:53:27Z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