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2018年潍坊市第二人民医院</w:t>
      </w:r>
    </w:p>
    <w:p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公开招聘工作人员计划</w:t>
      </w:r>
    </w:p>
    <w:tbl>
      <w:tblPr>
        <w:tblStyle w:val="5"/>
        <w:tblpPr w:leftFromText="180" w:rightFromText="180" w:vertAnchor="text" w:horzAnchor="page" w:tblpX="1800" w:tblpY="426"/>
        <w:tblOverlap w:val="never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720"/>
        <w:gridCol w:w="1260"/>
        <w:gridCol w:w="1260"/>
        <w:gridCol w:w="21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招聘岗位</w:t>
            </w:r>
          </w:p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招聘数量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聘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条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件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要求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学科带头人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呼吸科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在国内呼吸专业领域有较高影响力（具有副高级职称及以上资格）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直接考察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呼吸内科医师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直接考察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内科学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呼吸方向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取得规培证的应届毕业生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五年及以上呼吸科工作经验（限二级以上公立医院）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胸外科医师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博士研究生及以上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直接考察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麻醉师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五年及以上麻醉科工作经验（限二级以上公立医院）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ICU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博士研究生及以上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直接考察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呼吸内镜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呼吸内镜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呼吸内镜三年及以上工作经验（限二级以上公立医院）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五年及以上妇产科工作经验（限二级以上公立医院）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超声诊断医师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三年及以上工作经验（限二级以上公立医院）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医学影像诊断医师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三年及以上工作经验（限二级以上公立医院）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检验师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医学检验专业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口腔医师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口腔专业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五年制本科及以上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五年及以上工作经验（限二级以上公立医院）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泌尿内科医师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泌尿内科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临床药师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骨科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骨科专业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博士研究生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直接考察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病理医师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病理生理专业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博士研究生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直接考察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普外（肝胆方向）医师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普外科（肝胆方向）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放疗医师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放疗专业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ind w:firstLine="98" w:firstLineChars="49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内分泌医师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内分泌与代谢病专业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皮肤科医师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皮肤性病专业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取得规培证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急诊医师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急诊专业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全日制大本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五年及以上急诊科工作经验（限二级以上公立医院）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介入科医师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介入专业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三年及以上介入科工作经验（限二级以上公立医院）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流行病统计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流行病统计学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中文、历史、哲学、政治专业均可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财会相关专业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</w:tc>
        <w:tc>
          <w:tcPr>
            <w:tcW w:w="720" w:type="dxa"/>
            <w:vAlign w:val="center"/>
          </w:tcPr>
          <w:p>
            <w:pPr>
              <w:ind w:firstLine="200" w:firstLineChars="1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信息化专业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宋体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29"/>
    <w:rsid w:val="00B86129"/>
    <w:rsid w:val="00B91027"/>
    <w:rsid w:val="00C41E5D"/>
    <w:rsid w:val="00C95059"/>
    <w:rsid w:val="00D670CF"/>
    <w:rsid w:val="00F05769"/>
    <w:rsid w:val="6E9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3</Pages>
  <Words>191</Words>
  <Characters>1094</Characters>
  <Lines>9</Lines>
  <Paragraphs>2</Paragraphs>
  <TotalTime>2</TotalTime>
  <ScaleCrop>false</ScaleCrop>
  <LinksUpToDate>false</LinksUpToDate>
  <CharactersWithSpaces>1283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2018-09-05T07:00:00Z</dcterms:created>
  <dc:creator>a</dc:creator>
  <cp:lastModifiedBy>xuran</cp:lastModifiedBy>
  <dcterms:modified xsi:type="dcterms:W3CDTF">2018-09-06T07:14:19Z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