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天镇县招聘计划表</w:t>
      </w:r>
    </w:p>
    <w:p>
      <w:pPr>
        <w:spacing w:line="600" w:lineRule="exact"/>
        <w:jc w:val="center"/>
        <w:rPr>
          <w:sz w:val="44"/>
          <w:szCs w:val="44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51"/>
        <w:gridCol w:w="680"/>
        <w:gridCol w:w="899"/>
        <w:gridCol w:w="1080"/>
        <w:gridCol w:w="1324"/>
        <w:gridCol w:w="1483"/>
        <w:gridCol w:w="2665"/>
        <w:gridCol w:w="1548"/>
        <w:gridCol w:w="161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1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各岗位招聘数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所需要资格条件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其中在我县服务的服务基层项目人员专门岗位（人）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/>
                <w:szCs w:val="21"/>
              </w:rPr>
              <w:t>年龄要求</w:t>
            </w:r>
          </w:p>
        </w:tc>
        <w:tc>
          <w:tcPr>
            <w:tcW w:w="1483" w:type="dxa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/>
                <w:szCs w:val="21"/>
              </w:rPr>
              <w:t>学历要求</w:t>
            </w:r>
          </w:p>
        </w:tc>
        <w:tc>
          <w:tcPr>
            <w:tcW w:w="2665" w:type="dxa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1548" w:type="dxa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11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医疗集团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人民医院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专技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（超声）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全日制专科及以上</w:t>
            </w:r>
          </w:p>
        </w:tc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医学影像学、医学影像技术、影像医学、临床医学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left="120" w:leftChars="57"/>
              <w:jc w:val="center"/>
            </w:pPr>
            <w:r>
              <w:rPr>
                <w:rFonts w:hint="eastAsia"/>
                <w:szCs w:val="21"/>
              </w:rPr>
              <w:t>专技（</w:t>
            </w:r>
            <w:r>
              <w:rPr>
                <w:szCs w:val="21"/>
              </w:rPr>
              <w:t>CT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全日制专科及以上</w:t>
            </w:r>
          </w:p>
        </w:tc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医学影像学、医学影像技术、影像医学、临床医学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专技（临床医师）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全日制专科及以上</w:t>
            </w:r>
          </w:p>
        </w:tc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临床医学、中西医临床医学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天镇县户籍、男性、有执业医师证书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专门服务县看守所医务工作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县中医院</w:t>
            </w:r>
          </w:p>
        </w:tc>
        <w:tc>
          <w:tcPr>
            <w:tcW w:w="680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专技（临床医师）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岁以下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全日制中专及以上</w:t>
            </w:r>
          </w:p>
        </w:tc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临床医学、中医临床医学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有执业医师证书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>
            <w:pPr>
              <w:spacing w:line="400" w:lineRule="exact"/>
              <w:ind w:left="120" w:leftChars="57"/>
              <w:jc w:val="center"/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</w:pPr>
            <w:r>
              <w:rPr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1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85097"/>
    <w:rsid w:val="00337143"/>
    <w:rsid w:val="00356CC9"/>
    <w:rsid w:val="00743BFD"/>
    <w:rsid w:val="007E1D04"/>
    <w:rsid w:val="00A03254"/>
    <w:rsid w:val="331A0588"/>
    <w:rsid w:val="33DF4A96"/>
    <w:rsid w:val="6D535020"/>
    <w:rsid w:val="761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56</Words>
  <Characters>323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2018-08-31T07:58:00Z</dcterms:created>
  <dc:creator>Administrator</dc:creator>
  <cp:lastModifiedBy>xuran</cp:lastModifiedBy>
  <cp:lastPrinted>2018-08-31T08:03:00Z</cp:lastPrinted>
  <dcterms:modified xsi:type="dcterms:W3CDTF">2018-09-12T06:24:10Z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