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tabs>
          <w:tab w:val="left" w:pos="42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玉林市残疾人就业管理中心</w:t>
      </w: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公开招聘编外工作人员报名表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tabs>
          <w:tab w:val="left" w:pos="420"/>
        </w:tabs>
        <w:kinsoku/>
        <w:wordWrap w:val="0"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834"/>
        <w:gridCol w:w="72"/>
        <w:gridCol w:w="302"/>
        <w:gridCol w:w="778"/>
        <w:gridCol w:w="422"/>
        <w:gridCol w:w="715"/>
        <w:gridCol w:w="484"/>
        <w:gridCol w:w="860"/>
        <w:gridCol w:w="341"/>
        <w:gridCol w:w="509"/>
        <w:gridCol w:w="23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  <w:t>近期免冠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cs="Tahoma" w:asciiTheme="minorEastAsia" w:hAnsi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60" w:lineRule="exact"/>
              <w:ind w:left="-2" w:leftChars="-1" w:firstLine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职务职称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  系</w:t>
            </w: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工作单位或住址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83" w:type="dxa"/>
            <w:gridSpan w:val="9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 w:firstLine="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报名岗位：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4"/>
          <w:szCs w:val="24"/>
        </w:rPr>
        <w:t>填表日期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 xml:space="preserve">     年   月    日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ind w:left="-1275" w:leftChars="-607" w:firstLine="420" w:firstLineChars="17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  <w:szCs w:val="24"/>
        </w:rPr>
        <w:t>说明：其他学历教育包括非普通高等教育(含在职教育)、中等职业教育、高中(中技)等。</w:t>
      </w:r>
    </w:p>
    <w:p/>
    <w:sectPr>
      <w:footerReference r:id="rId3" w:type="default"/>
      <w:pgSz w:w="11906" w:h="16838"/>
      <w:pgMar w:top="1020" w:right="1020" w:bottom="10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A11BF2"/>
    <w:rsid w:val="4BC7384E"/>
    <w:rsid w:val="54462AAB"/>
    <w:rsid w:val="55420A80"/>
    <w:rsid w:val="6AF4344A"/>
    <w:rsid w:val="7AA61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</cp:lastModifiedBy>
  <cp:lastPrinted>2018-09-04T03:39:25Z</cp:lastPrinted>
  <dcterms:modified xsi:type="dcterms:W3CDTF">2018-09-04T03:49:56Z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