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napToGrid/>
          <w:sz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/>
          <w:sz w:val="30"/>
          <w:lang w:eastAsia="zh-CN"/>
        </w:rPr>
        <w:t>附件二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2018年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月招聘工作人员计划表</w:t>
      </w:r>
    </w:p>
    <w:p>
      <w:pPr>
        <w:numPr>
          <w:ilvl w:val="0"/>
          <w:numId w:val="0"/>
        </w:num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777"/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vertAlign w:val="baseline"/>
                <w:lang w:val="en-US" w:eastAsia="zh-CN"/>
              </w:rPr>
              <w:t>招聘计划（人）</w:t>
            </w:r>
          </w:p>
        </w:tc>
        <w:tc>
          <w:tcPr>
            <w:tcW w:w="945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12345市长热线工作人员</w:t>
            </w:r>
          </w:p>
        </w:tc>
        <w:tc>
          <w:tcPr>
            <w:tcW w:w="17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1、1973年9月1日以后出生；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全日制大专及以上学历；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并联审批全程代办1</w:t>
            </w:r>
          </w:p>
        </w:tc>
        <w:tc>
          <w:tcPr>
            <w:tcW w:w="17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1、1988年9月1日以后出生；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全日制本科及以上学历，学士学位；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法律或行政管理专业。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并联审批全程代办2</w:t>
            </w:r>
          </w:p>
        </w:tc>
        <w:tc>
          <w:tcPr>
            <w:tcW w:w="17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1、1988年9月1日以后出生；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2、全日制本科及以上学历，学士学位；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3、专业不限。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napToGrid/>
          <w:sz w:val="30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F3FEA"/>
    <w:multiLevelType w:val="singleLevel"/>
    <w:tmpl w:val="FD3F3FE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1E81DBC"/>
    <w:multiLevelType w:val="singleLevel"/>
    <w:tmpl w:val="51E81DB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3B23"/>
    <w:rsid w:val="6D535020"/>
    <w:rsid w:val="75C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2018-09-27T07:36:00Z</dcterms:created>
  <dc:creator>永州人才网</dc:creator>
  <cp:lastModifiedBy>永州人才网</cp:lastModifiedBy>
  <dcterms:modified xsi:type="dcterms:W3CDTF">2018-09-27T07:36:53Z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