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5"/>
        <w:gridCol w:w="1350"/>
        <w:gridCol w:w="780"/>
        <w:gridCol w:w="840"/>
        <w:gridCol w:w="1635"/>
        <w:gridCol w:w="2330"/>
        <w:gridCol w:w="1400"/>
      </w:tblGrid>
      <w:tr w:rsidR="0099160E" w:rsidRPr="0099160E">
        <w:trPr>
          <w:trHeight w:val="771"/>
          <w:jc w:val="center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/>
              </w:rPr>
              <w:t>序号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/>
              </w:rPr>
              <w:t>招聘岗位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/>
              </w:rPr>
              <w:t>岗位</w:t>
            </w:r>
          </w:p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/>
              </w:rPr>
              <w:t>类别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/>
              </w:rPr>
              <w:t>招聘</w:t>
            </w:r>
          </w:p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/>
              </w:rPr>
              <w:t>人数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/>
              </w:rPr>
              <w:t>学历/学位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/>
              </w:rPr>
              <w:t>所需专业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/>
              </w:rPr>
              <w:t>备注</w:t>
            </w:r>
          </w:p>
        </w:tc>
      </w:tr>
      <w:tr w:rsidR="0099160E" w:rsidRPr="0099160E">
        <w:trPr>
          <w:trHeight w:val="775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研究人员1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专技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1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研究生/硕士及以上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食品科学、农产品加工及贮藏工程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9160E" w:rsidRPr="0099160E">
        <w:trPr>
          <w:trHeight w:val="1159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研究人员2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专技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1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研究生/博士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</w:rPr>
              <w:t>应用真菌、菌物学、微生物学及相关专业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9160E" w:rsidRPr="0099160E">
        <w:trPr>
          <w:trHeight w:val="1159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研究人员3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专技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1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研究生/博士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9160E">
              <w:rPr>
                <w:rFonts w:ascii="宋体" w:eastAsia="宋体" w:hAnsi="宋体" w:cs="宋体" w:hint="eastAsia"/>
                <w:sz w:val="24"/>
                <w:szCs w:val="24"/>
                <w:lang/>
              </w:rPr>
              <w:t>农学类、林学类、理学类涉农专业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60E" w:rsidRPr="0099160E" w:rsidRDefault="0099160E" w:rsidP="0099160E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643F6"/>
    <w:rsid w:val="008B7726"/>
    <w:rsid w:val="0099160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2018-09-30T02:57:00Z</dcterms:modified>
</cp:coreProperties>
</file>