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jc w:val="center"/>
      </w:pPr>
      <w:r>
        <w:rPr>
          <w:rFonts w:ascii="微软雅黑" w:hAnsi="微软雅黑" w:eastAsia="微软雅黑" w:cs="微软雅黑"/>
          <w:b w:val="0"/>
          <w:color w:val="333333"/>
          <w:sz w:val="24"/>
          <w:szCs w:val="24"/>
          <w:bdr w:val="none" w:color="auto" w:sz="0" w:space="0"/>
          <w:shd w:val="clear" w:fill="FFFFFF"/>
        </w:rPr>
        <w:t>宁波市江北区卫生计生系统公开招聘事业编制外工作人员计划表</w:t>
      </w:r>
      <w:bookmarkStart w:id="0" w:name="_GoBack"/>
      <w:bookmarkEnd w:id="0"/>
    </w:p>
    <w:tbl>
      <w:tblPr>
        <w:tblW w:w="10500" w:type="dxa"/>
        <w:jc w:val="center"/>
        <w:tblInd w:w="-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1155"/>
        <w:gridCol w:w="1365"/>
        <w:gridCol w:w="1575"/>
        <w:gridCol w:w="630"/>
        <w:gridCol w:w="462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395" w:hRule="atLeast"/>
          <w:jc w:val="center"/>
        </w:trPr>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招聘</w:t>
            </w:r>
          </w:p>
          <w:p>
            <w:pPr>
              <w:pStyle w:val="2"/>
              <w:keepNext w:val="0"/>
              <w:keepLines w:val="0"/>
              <w:widowControl/>
              <w:suppressLineNumbers w:val="0"/>
            </w:pPr>
            <w:r>
              <w:rPr>
                <w:b w:val="0"/>
                <w:color w:val="333333"/>
                <w:bdr w:val="none" w:color="auto" w:sz="0" w:space="0"/>
              </w:rPr>
              <w:t>单位</w:t>
            </w: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招聘</w:t>
            </w:r>
          </w:p>
          <w:p>
            <w:pPr>
              <w:pStyle w:val="2"/>
              <w:keepNext w:val="0"/>
              <w:keepLines w:val="0"/>
              <w:widowControl/>
              <w:suppressLineNumbers w:val="0"/>
            </w:pPr>
            <w:r>
              <w:rPr>
                <w:b w:val="0"/>
                <w:color w:val="333333"/>
                <w:bdr w:val="none" w:color="auto" w:sz="0" w:space="0"/>
              </w:rPr>
              <w:t>岗位</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专业技术</w:t>
            </w:r>
          </w:p>
          <w:p>
            <w:pPr>
              <w:pStyle w:val="2"/>
              <w:keepNext w:val="0"/>
              <w:keepLines w:val="0"/>
              <w:widowControl/>
              <w:suppressLineNumbers w:val="0"/>
            </w:pPr>
            <w:r>
              <w:rPr>
                <w:b w:val="0"/>
                <w:color w:val="333333"/>
                <w:bdr w:val="none" w:color="auto" w:sz="0" w:space="0"/>
              </w:rPr>
              <w:t>职务要求</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招聘人数</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所需资格条件</w:t>
            </w:r>
          </w:p>
        </w:tc>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招聘</w:t>
            </w:r>
          </w:p>
          <w:p>
            <w:pPr>
              <w:pStyle w:val="2"/>
              <w:keepNext w:val="0"/>
              <w:keepLines w:val="0"/>
              <w:widowControl/>
              <w:suppressLineNumbers w:val="0"/>
            </w:pPr>
            <w:r>
              <w:rPr>
                <w:b w:val="0"/>
                <w:color w:val="333333"/>
                <w:bdr w:val="none" w:color="auto" w:sz="0" w:space="0"/>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75" w:hRule="atLeast"/>
          <w:jc w:val="center"/>
        </w:trPr>
        <w:tc>
          <w:tcPr>
            <w:tcW w:w="1155" w:type="dxa"/>
            <w:vMerge w:val="restart"/>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区儿童医院</w:t>
            </w: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护理</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护理学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3</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3、具有护士及以上资格。</w:t>
            </w:r>
          </w:p>
        </w:tc>
        <w:tc>
          <w:tcPr>
            <w:tcW w:w="1155" w:type="dxa"/>
            <w:vMerge w:val="restart"/>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全国户籍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75" w:hRule="atLeast"/>
          <w:jc w:val="center"/>
        </w:trPr>
        <w:tc>
          <w:tcPr>
            <w:tcW w:w="1155" w:type="dxa"/>
            <w:vMerge w:val="continue"/>
            <w:shd w:val="clear"/>
            <w:tcMar>
              <w:left w:w="105" w:type="dxa"/>
              <w:right w:w="105" w:type="dxa"/>
            </w:tcMar>
            <w:vAlign w:val="center"/>
          </w:tcPr>
          <w:p>
            <w:pPr>
              <w:rPr>
                <w:rFonts w:hint="eastAsia" w:ascii="宋体"/>
                <w:b w:val="0"/>
                <w:color w:val="333333"/>
                <w:sz w:val="24"/>
                <w:szCs w:val="24"/>
              </w:rPr>
            </w:pP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医生</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临床医学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2</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1、本科及以上学历；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3、具有执业医师及以上资格；</w:t>
            </w:r>
          </w:p>
          <w:p>
            <w:pPr>
              <w:pStyle w:val="2"/>
              <w:keepNext w:val="0"/>
              <w:keepLines w:val="0"/>
              <w:widowControl/>
              <w:suppressLineNumbers w:val="0"/>
            </w:pPr>
            <w:r>
              <w:rPr>
                <w:b w:val="0"/>
                <w:color w:val="333333"/>
                <w:bdr w:val="none" w:color="auto" w:sz="0" w:space="0"/>
              </w:rPr>
              <w:t>4、执业注册范围仅限儿科。</w:t>
            </w:r>
          </w:p>
        </w:tc>
        <w:tc>
          <w:tcPr>
            <w:tcW w:w="1155" w:type="dxa"/>
            <w:vMerge w:val="continue"/>
            <w:shd w:val="clear"/>
            <w:tcMar>
              <w:left w:w="105" w:type="dxa"/>
              <w:right w:w="105" w:type="dxa"/>
            </w:tcMar>
            <w:vAlign w:val="center"/>
          </w:tcPr>
          <w:p>
            <w:pPr>
              <w:rPr>
                <w:rFonts w:hint="eastAsia" w:ascii="宋体"/>
                <w:b w:val="0"/>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675" w:hRule="atLeast"/>
          <w:jc w:val="center"/>
        </w:trPr>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区疾控中心</w:t>
            </w: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疾病控制</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医学相关专业</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2、1983年1月1日及以后出生。</w:t>
            </w:r>
          </w:p>
        </w:tc>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浙江省  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690" w:hRule="atLeast"/>
          <w:jc w:val="center"/>
        </w:trPr>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姚江社区卫生服务中心</w:t>
            </w: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中医护理</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护理学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3、具有护士及以上资格；</w:t>
            </w:r>
          </w:p>
          <w:p>
            <w:pPr>
              <w:pStyle w:val="2"/>
              <w:keepNext w:val="0"/>
              <w:keepLines w:val="0"/>
              <w:widowControl/>
              <w:suppressLineNumbers w:val="0"/>
            </w:pPr>
            <w:r>
              <w:rPr>
                <w:b w:val="0"/>
                <w:color w:val="333333"/>
                <w:bdr w:val="none" w:color="auto" w:sz="0" w:space="0"/>
              </w:rPr>
              <w:t>4、具有中医护理经验。</w:t>
            </w:r>
          </w:p>
        </w:tc>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浙江省  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1020" w:hRule="atLeast"/>
          <w:jc w:val="center"/>
        </w:trPr>
        <w:tc>
          <w:tcPr>
            <w:tcW w:w="1155" w:type="dxa"/>
            <w:vMerge w:val="restart"/>
            <w:shd w:val="clear"/>
            <w:tcMar>
              <w:left w:w="105" w:type="dxa"/>
              <w:right w:w="105" w:type="dxa"/>
            </w:tcMar>
            <w:vAlign w:val="center"/>
          </w:tcPr>
          <w:p>
            <w:pPr>
              <w:pStyle w:val="2"/>
              <w:keepNext w:val="0"/>
              <w:keepLines w:val="0"/>
              <w:widowControl/>
              <w:suppressLineNumbers w:val="0"/>
            </w:pPr>
            <w:r>
              <w:rPr>
                <w:b w:val="0"/>
                <w:color w:val="333333"/>
                <w:bdr w:val="none" w:color="auto" w:sz="0" w:space="0"/>
              </w:rPr>
              <w:t>白沙街道社区卫生服务中心</w:t>
            </w: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全科</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临床医学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1、本科及以上学历；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3、具有执业医师及以上资格。</w:t>
            </w:r>
          </w:p>
        </w:tc>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全国户籍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vMerge w:val="continue"/>
            <w:shd w:val="clear"/>
            <w:tcMar>
              <w:left w:w="105" w:type="dxa"/>
              <w:right w:w="105" w:type="dxa"/>
            </w:tcMar>
            <w:vAlign w:val="center"/>
          </w:tcPr>
          <w:p>
            <w:pPr>
              <w:rPr>
                <w:rFonts w:hint="eastAsia" w:ascii="宋体"/>
                <w:b w:val="0"/>
                <w:color w:val="333333"/>
                <w:sz w:val="24"/>
                <w:szCs w:val="24"/>
              </w:rPr>
            </w:pP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护理</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护理学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1、本科及以上学历；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3、具有护士及以上资格。</w:t>
            </w:r>
          </w:p>
        </w:tc>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宁波大市范围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vMerge w:val="continue"/>
            <w:shd w:val="clear"/>
            <w:tcMar>
              <w:left w:w="105" w:type="dxa"/>
              <w:right w:w="105" w:type="dxa"/>
            </w:tcMar>
            <w:vAlign w:val="center"/>
          </w:tcPr>
          <w:p>
            <w:pPr>
              <w:rPr>
                <w:rFonts w:hint="eastAsia" w:ascii="宋体"/>
                <w:b w:val="0"/>
                <w:color w:val="333333"/>
                <w:sz w:val="24"/>
                <w:szCs w:val="24"/>
              </w:rPr>
            </w:pP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体检科</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医学相关</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2、1990年1月1日及以后出生；</w:t>
            </w:r>
          </w:p>
          <w:p>
            <w:pPr>
              <w:pStyle w:val="2"/>
              <w:keepNext w:val="0"/>
              <w:keepLines w:val="0"/>
              <w:widowControl/>
              <w:suppressLineNumbers w:val="0"/>
            </w:pPr>
            <w:r>
              <w:rPr>
                <w:b w:val="0"/>
                <w:color w:val="333333"/>
                <w:bdr w:val="none" w:color="auto" w:sz="0" w:space="0"/>
              </w:rPr>
              <w:t>3、2018年应届毕业生。</w:t>
            </w:r>
          </w:p>
        </w:tc>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浙江省户籍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文教街道社区卫生服务中心</w:t>
            </w: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口腔科</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口腔医学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2、1978年1月1日及以后出生；</w:t>
            </w:r>
          </w:p>
          <w:p>
            <w:pPr>
              <w:pStyle w:val="2"/>
              <w:keepNext w:val="0"/>
              <w:keepLines w:val="0"/>
              <w:widowControl/>
              <w:suppressLineNumbers w:val="0"/>
            </w:pPr>
            <w:r>
              <w:rPr>
                <w:b w:val="0"/>
                <w:color w:val="333333"/>
                <w:bdr w:val="none" w:color="auto" w:sz="0" w:space="0"/>
              </w:rPr>
              <w:t>3、具有口腔专业执业医师资格及以上职称。</w:t>
            </w:r>
          </w:p>
        </w:tc>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浙江省户籍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vMerge w:val="restart"/>
            <w:shd w:val="clear"/>
            <w:tcMar>
              <w:left w:w="105" w:type="dxa"/>
              <w:right w:w="105" w:type="dxa"/>
            </w:tcMar>
            <w:vAlign w:val="center"/>
          </w:tcPr>
          <w:p>
            <w:pPr>
              <w:pStyle w:val="2"/>
              <w:keepNext w:val="0"/>
              <w:keepLines w:val="0"/>
              <w:widowControl/>
              <w:suppressLineNumbers w:val="0"/>
            </w:pPr>
            <w:r>
              <w:rPr>
                <w:b w:val="0"/>
                <w:color w:val="333333"/>
                <w:bdr w:val="none" w:color="auto" w:sz="0" w:space="0"/>
              </w:rPr>
              <w:t>甬江街道社区卫生服务中心</w:t>
            </w: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护士</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护理学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2、1990年1月1日及以后出生；</w:t>
            </w:r>
          </w:p>
          <w:p>
            <w:pPr>
              <w:pStyle w:val="2"/>
              <w:keepNext w:val="0"/>
              <w:keepLines w:val="0"/>
              <w:widowControl/>
              <w:suppressLineNumbers w:val="0"/>
            </w:pPr>
            <w:r>
              <w:rPr>
                <w:b w:val="0"/>
                <w:color w:val="333333"/>
                <w:bdr w:val="none" w:color="auto" w:sz="0" w:space="0"/>
              </w:rPr>
              <w:t>3、2018年应届毕业生或具有护士资证书。</w:t>
            </w:r>
          </w:p>
        </w:tc>
        <w:tc>
          <w:tcPr>
            <w:tcW w:w="1155" w:type="dxa"/>
            <w:vMerge w:val="restart"/>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浙江省户籍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vMerge w:val="continue"/>
            <w:shd w:val="clear"/>
            <w:tcMar>
              <w:left w:w="105" w:type="dxa"/>
              <w:right w:w="105" w:type="dxa"/>
            </w:tcMar>
            <w:vAlign w:val="center"/>
          </w:tcPr>
          <w:p>
            <w:pPr>
              <w:rPr>
                <w:rFonts w:hint="eastAsia" w:ascii="宋体"/>
                <w:b w:val="0"/>
                <w:color w:val="333333"/>
                <w:sz w:val="24"/>
                <w:szCs w:val="24"/>
              </w:rPr>
            </w:pP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药剂</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药剂</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1、本科及以上学历；</w:t>
            </w:r>
          </w:p>
          <w:p>
            <w:pPr>
              <w:pStyle w:val="2"/>
              <w:keepNext w:val="0"/>
              <w:keepLines w:val="0"/>
              <w:widowControl/>
              <w:suppressLineNumbers w:val="0"/>
            </w:pPr>
            <w:r>
              <w:rPr>
                <w:b w:val="0"/>
                <w:color w:val="333333"/>
                <w:bdr w:val="none" w:color="auto" w:sz="0" w:space="0"/>
              </w:rPr>
              <w:t>2、1990年1月1日及以后出生；</w:t>
            </w:r>
          </w:p>
          <w:p>
            <w:pPr>
              <w:pStyle w:val="2"/>
              <w:keepNext w:val="0"/>
              <w:keepLines w:val="0"/>
              <w:widowControl/>
              <w:suppressLineNumbers w:val="0"/>
            </w:pPr>
            <w:r>
              <w:rPr>
                <w:b w:val="0"/>
                <w:color w:val="333333"/>
                <w:bdr w:val="none" w:color="auto" w:sz="0" w:space="0"/>
              </w:rPr>
              <w:t>3、2018年应届毕业生或具有药师资证书。</w:t>
            </w:r>
          </w:p>
        </w:tc>
        <w:tc>
          <w:tcPr>
            <w:tcW w:w="1155" w:type="dxa"/>
            <w:vMerge w:val="continue"/>
            <w:shd w:val="clear"/>
            <w:tcMar>
              <w:left w:w="105" w:type="dxa"/>
              <w:right w:w="105" w:type="dxa"/>
            </w:tcMar>
            <w:vAlign w:val="center"/>
          </w:tcPr>
          <w:p>
            <w:pPr>
              <w:rPr>
                <w:rFonts w:hint="eastAsia" w:ascii="宋体"/>
                <w:b w:val="0"/>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vMerge w:val="restart"/>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庄桥街道社区卫生服务中心</w:t>
            </w: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药剂科</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药学或中药学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3、具有药士或中药士及以上资格。</w:t>
            </w:r>
          </w:p>
        </w:tc>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全国户籍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vMerge w:val="continue"/>
            <w:shd w:val="clear"/>
            <w:tcMar>
              <w:left w:w="105" w:type="dxa"/>
              <w:right w:w="105" w:type="dxa"/>
            </w:tcMar>
            <w:vAlign w:val="center"/>
          </w:tcPr>
          <w:p>
            <w:pPr>
              <w:rPr>
                <w:rFonts w:hint="eastAsia" w:ascii="宋体"/>
                <w:b w:val="0"/>
                <w:color w:val="333333"/>
                <w:sz w:val="24"/>
                <w:szCs w:val="24"/>
              </w:rPr>
            </w:pP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护理</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护理学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3、具有护士及以上资格。</w:t>
            </w:r>
          </w:p>
        </w:tc>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浙江省户籍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vMerge w:val="continue"/>
            <w:shd w:val="clear"/>
            <w:tcMar>
              <w:left w:w="105" w:type="dxa"/>
              <w:right w:w="105" w:type="dxa"/>
            </w:tcMar>
            <w:vAlign w:val="center"/>
          </w:tcPr>
          <w:p>
            <w:pPr>
              <w:rPr>
                <w:rFonts w:hint="eastAsia" w:ascii="宋体"/>
                <w:b w:val="0"/>
                <w:color w:val="333333"/>
                <w:sz w:val="24"/>
                <w:szCs w:val="24"/>
              </w:rPr>
            </w:pP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检验</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医学检验技术</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3、具有检验士及以上资格。</w:t>
            </w:r>
          </w:p>
        </w:tc>
        <w:tc>
          <w:tcPr>
            <w:tcW w:w="1155" w:type="dxa"/>
            <w:vMerge w:val="restart"/>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全国户籍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vMerge w:val="continue"/>
            <w:shd w:val="clear"/>
            <w:tcMar>
              <w:left w:w="105" w:type="dxa"/>
              <w:right w:w="105" w:type="dxa"/>
            </w:tcMar>
            <w:vAlign w:val="center"/>
          </w:tcPr>
          <w:p>
            <w:pPr>
              <w:rPr>
                <w:rFonts w:hint="eastAsia" w:ascii="宋体"/>
                <w:b w:val="0"/>
                <w:color w:val="333333"/>
                <w:sz w:val="24"/>
                <w:szCs w:val="24"/>
              </w:rPr>
            </w:pP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B超</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临床医学或医学影像学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3、具有执业助理医师及以上资格，有B超工作1年以上经历。</w:t>
            </w:r>
          </w:p>
        </w:tc>
        <w:tc>
          <w:tcPr>
            <w:tcW w:w="1155" w:type="dxa"/>
            <w:vMerge w:val="continue"/>
            <w:shd w:val="clear"/>
            <w:tcMar>
              <w:left w:w="105" w:type="dxa"/>
              <w:right w:w="105" w:type="dxa"/>
            </w:tcMar>
            <w:vAlign w:val="center"/>
          </w:tcPr>
          <w:p>
            <w:pPr>
              <w:rPr>
                <w:rFonts w:hint="eastAsia" w:ascii="宋体"/>
                <w:b w:val="0"/>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vMerge w:val="restart"/>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洪塘街道社区卫生服务中心</w:t>
            </w: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儿保科</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临床医学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3、具有执业助理医师及以上资格。</w:t>
            </w:r>
          </w:p>
        </w:tc>
        <w:tc>
          <w:tcPr>
            <w:tcW w:w="1155" w:type="dxa"/>
            <w:vMerge w:val="continue"/>
            <w:shd w:val="clear"/>
            <w:tcMar>
              <w:left w:w="105" w:type="dxa"/>
              <w:right w:w="105" w:type="dxa"/>
            </w:tcMar>
            <w:vAlign w:val="center"/>
          </w:tcPr>
          <w:p>
            <w:pPr>
              <w:rPr>
                <w:rFonts w:hint="eastAsia" w:ascii="宋体"/>
                <w:b w:val="0"/>
                <w:color w:val="33333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vMerge w:val="continue"/>
            <w:shd w:val="clear"/>
            <w:tcMar>
              <w:left w:w="105" w:type="dxa"/>
              <w:right w:w="105" w:type="dxa"/>
            </w:tcMar>
            <w:vAlign w:val="center"/>
          </w:tcPr>
          <w:p>
            <w:pPr>
              <w:rPr>
                <w:rFonts w:hint="eastAsia" w:ascii="宋体"/>
                <w:b w:val="0"/>
                <w:color w:val="333333"/>
                <w:sz w:val="24"/>
                <w:szCs w:val="24"/>
              </w:rPr>
            </w:pP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护理</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护理学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3、具有护士及以上资格。</w:t>
            </w:r>
          </w:p>
        </w:tc>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浙江省户籍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90" w:hRule="atLeast"/>
          <w:jc w:val="center"/>
        </w:trPr>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慈城镇中心卫生院</w:t>
            </w:r>
          </w:p>
        </w:tc>
        <w:tc>
          <w:tcPr>
            <w:tcW w:w="136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全科</w:t>
            </w:r>
          </w:p>
        </w:tc>
        <w:tc>
          <w:tcPr>
            <w:tcW w:w="157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临床医学</w:t>
            </w: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2</w:t>
            </w:r>
          </w:p>
        </w:tc>
        <w:tc>
          <w:tcPr>
            <w:tcW w:w="462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1、大专及以上学历；</w:t>
            </w:r>
          </w:p>
          <w:p>
            <w:pPr>
              <w:pStyle w:val="2"/>
              <w:keepNext w:val="0"/>
              <w:keepLines w:val="0"/>
              <w:widowControl/>
              <w:suppressLineNumbers w:val="0"/>
            </w:pPr>
            <w:r>
              <w:rPr>
                <w:b w:val="0"/>
                <w:color w:val="333333"/>
                <w:bdr w:val="none" w:color="auto" w:sz="0" w:space="0"/>
              </w:rPr>
              <w:t>2、1983年1月1日及以后出生；</w:t>
            </w:r>
          </w:p>
          <w:p>
            <w:pPr>
              <w:pStyle w:val="2"/>
              <w:keepNext w:val="0"/>
              <w:keepLines w:val="0"/>
              <w:widowControl/>
              <w:suppressLineNumbers w:val="0"/>
            </w:pPr>
            <w:r>
              <w:rPr>
                <w:b w:val="0"/>
                <w:color w:val="333333"/>
                <w:bdr w:val="none" w:color="auto" w:sz="0" w:space="0"/>
              </w:rPr>
              <w:t>3、具有执业医师及以上资格；</w:t>
            </w:r>
          </w:p>
          <w:p>
            <w:pPr>
              <w:pStyle w:val="2"/>
              <w:keepNext w:val="0"/>
              <w:keepLines w:val="0"/>
              <w:widowControl/>
              <w:suppressLineNumbers w:val="0"/>
            </w:pPr>
            <w:r>
              <w:rPr>
                <w:b w:val="0"/>
                <w:color w:val="333333"/>
                <w:bdr w:val="none" w:color="auto" w:sz="0" w:space="0"/>
              </w:rPr>
              <w:t>4、持有浙江省全科医师岗位培训合格证书或住院医师规范化培训合格证书者优先考虑。</w:t>
            </w:r>
          </w:p>
        </w:tc>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全国户籍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690" w:hRule="atLeast"/>
          <w:jc w:val="center"/>
        </w:trPr>
        <w:tc>
          <w:tcPr>
            <w:tcW w:w="1155"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合计</w:t>
            </w:r>
          </w:p>
        </w:tc>
        <w:tc>
          <w:tcPr>
            <w:tcW w:w="1365" w:type="dxa"/>
            <w:shd w:val="clear"/>
            <w:tcMar>
              <w:left w:w="105" w:type="dxa"/>
              <w:right w:w="105" w:type="dxa"/>
            </w:tcMar>
            <w:vAlign w:val="center"/>
          </w:tcPr>
          <w:p>
            <w:pPr>
              <w:keepNext w:val="0"/>
              <w:keepLines w:val="0"/>
              <w:widowControl/>
              <w:suppressLineNumbers w:val="0"/>
              <w:jc w:val="left"/>
              <w:rPr>
                <w:b w:val="0"/>
                <w:color w:val="333333"/>
              </w:rPr>
            </w:pPr>
          </w:p>
        </w:tc>
        <w:tc>
          <w:tcPr>
            <w:tcW w:w="1575" w:type="dxa"/>
            <w:shd w:val="clear"/>
            <w:tcMar>
              <w:left w:w="105" w:type="dxa"/>
              <w:right w:w="105" w:type="dxa"/>
            </w:tcMar>
            <w:vAlign w:val="center"/>
          </w:tcPr>
          <w:p>
            <w:pPr>
              <w:keepNext w:val="0"/>
              <w:keepLines w:val="0"/>
              <w:widowControl/>
              <w:suppressLineNumbers w:val="0"/>
              <w:jc w:val="left"/>
              <w:rPr>
                <w:b w:val="0"/>
                <w:color w:val="333333"/>
              </w:rPr>
            </w:pPr>
          </w:p>
        </w:tc>
        <w:tc>
          <w:tcPr>
            <w:tcW w:w="630" w:type="dxa"/>
            <w:shd w:val="clear"/>
            <w:tcMar>
              <w:left w:w="105" w:type="dxa"/>
              <w:right w:w="105" w:type="dxa"/>
            </w:tcMar>
            <w:vAlign w:val="center"/>
          </w:tcPr>
          <w:p>
            <w:pPr>
              <w:pStyle w:val="2"/>
              <w:keepNext w:val="0"/>
              <w:keepLines w:val="0"/>
              <w:widowControl/>
              <w:suppressLineNumbers w:val="0"/>
            </w:pPr>
            <w:r>
              <w:rPr>
                <w:b w:val="0"/>
                <w:color w:val="333333"/>
                <w:bdr w:val="none" w:color="auto" w:sz="0" w:space="0"/>
              </w:rPr>
              <w:t>21</w:t>
            </w:r>
          </w:p>
        </w:tc>
        <w:tc>
          <w:tcPr>
            <w:tcW w:w="4620" w:type="dxa"/>
            <w:shd w:val="clear"/>
            <w:tcMar>
              <w:left w:w="105" w:type="dxa"/>
              <w:right w:w="105" w:type="dxa"/>
            </w:tcMar>
            <w:vAlign w:val="center"/>
          </w:tcPr>
          <w:p>
            <w:pPr>
              <w:rPr>
                <w:rFonts w:hint="eastAsia" w:ascii="宋体"/>
                <w:b w:val="0"/>
                <w:color w:val="333333"/>
                <w:sz w:val="24"/>
                <w:szCs w:val="24"/>
              </w:rPr>
            </w:pPr>
          </w:p>
        </w:tc>
        <w:tc>
          <w:tcPr>
            <w:tcW w:w="1155" w:type="dxa"/>
            <w:shd w:val="clear"/>
            <w:vAlign w:val="center"/>
          </w:tcPr>
          <w:p>
            <w:pPr>
              <w:rPr>
                <w:rFonts w:hint="eastAsia" w:ascii="宋体"/>
                <w:b w:val="0"/>
                <w:color w:val="333333"/>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96DBA"/>
    <w:rsid w:val="57296D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yperlink"/>
    <w:basedOn w:val="3"/>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2018-10-17T12:17:00Z</dcterms:created>
  <dc:creator>天空</dc:creator>
  <cp:lastModifiedBy>天空</cp:lastModifiedBy>
  <dcterms:modified xsi:type="dcterms:W3CDTF">2018-10-17T12:17:41Z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