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广西脑科医院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年度公开招聘工作人员岗位信息表</w:t>
      </w:r>
    </w:p>
    <w:p>
      <w:pPr>
        <w:widowControl/>
        <w:spacing w:line="44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tbl>
      <w:tblPr>
        <w:tblStyle w:val="5"/>
        <w:tblW w:w="1012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69"/>
        <w:gridCol w:w="1974"/>
        <w:gridCol w:w="1217"/>
        <w:gridCol w:w="738"/>
        <w:gridCol w:w="305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0" w:type="dxa"/>
          </w:tcPr>
          <w:p>
            <w:pPr>
              <w:spacing w:beforeLines="50" w:line="30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招聘岗位</w:t>
            </w:r>
          </w:p>
        </w:tc>
        <w:tc>
          <w:tcPr>
            <w:tcW w:w="769" w:type="dxa"/>
          </w:tcPr>
          <w:p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招聘人数</w:t>
            </w:r>
          </w:p>
        </w:tc>
        <w:tc>
          <w:tcPr>
            <w:tcW w:w="1974" w:type="dxa"/>
          </w:tcPr>
          <w:p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专业要求</w:t>
            </w:r>
          </w:p>
        </w:tc>
        <w:tc>
          <w:tcPr>
            <w:tcW w:w="1217" w:type="dxa"/>
          </w:tcPr>
          <w:p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学</w:t>
            </w:r>
            <w:r>
              <w:rPr>
                <w:rFonts w:ascii="仿宋_GB2312" w:eastAsia="仿宋_GB2312"/>
                <w:b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历</w:t>
            </w:r>
          </w:p>
        </w:tc>
        <w:tc>
          <w:tcPr>
            <w:tcW w:w="738" w:type="dxa"/>
          </w:tcPr>
          <w:p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职称</w:t>
            </w:r>
          </w:p>
        </w:tc>
        <w:tc>
          <w:tcPr>
            <w:tcW w:w="3050" w:type="dxa"/>
          </w:tcPr>
          <w:p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其他要求</w:t>
            </w:r>
          </w:p>
        </w:tc>
        <w:tc>
          <w:tcPr>
            <w:tcW w:w="1118" w:type="dxa"/>
          </w:tcPr>
          <w:p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全日制本科以上</w:t>
            </w:r>
          </w:p>
        </w:tc>
        <w:tc>
          <w:tcPr>
            <w:tcW w:w="738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主任医师</w:t>
            </w: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),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执业范围为神经内科。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精神病与精神卫生学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全日制硕士研究生以上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。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面试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内科学（神经内科、呼吸内科、心血管内科、消化内科）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临床医学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重症医学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全日制硕士研究生以上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，持有医师执业证、医师规范化培训合格证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面试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4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外科学（神经外科、骨科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脊柱外科、普通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泌尿外科学）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全日制硕士研究生以上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，持有医师执业证，医师规范化培训合格证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面试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5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急诊医学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全日制硕士研究生以上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，持有医师执业证、医师规范化培训合格证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面试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6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主治医师</w:t>
            </w: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，持有医师执业证，执业范围为内科、外科、急诊医学、重症医学专业、精神卫生、康复医学。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面试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考核</w:t>
            </w:r>
          </w:p>
          <w:p>
            <w:pPr>
              <w:tabs>
                <w:tab w:val="left" w:pos="630"/>
              </w:tabs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7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，持有医师执业证并已参加医师规范化培训。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麻醉医师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麻醉学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，持有医师执业证并已参加医师规范化培训。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功能科医师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医学影像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，持有医师执业证并已参加医师规范化培训。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医学影像科医师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医学影像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，持有医师执业证并已参加医师规范化培训。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精神康复科心理治疗师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心理学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音乐治疗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(1988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护士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4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护理学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(1988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，持有护士执业证。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精神病防治办公室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社会医学与公共卫生管理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全日制硕士研究生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(1983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，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面试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考核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信息科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信息管理与信息系统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计算机科学与技术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(1988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宣传科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新闻学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周岁以下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(1988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后勤基建管理</w:t>
            </w:r>
          </w:p>
        </w:tc>
        <w:tc>
          <w:tcPr>
            <w:tcW w:w="769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土木工程</w:t>
            </w:r>
          </w:p>
        </w:tc>
        <w:tc>
          <w:tcPr>
            <w:tcW w:w="1217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3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050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30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岁以下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(1988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日以后出生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)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。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118" w:type="dxa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笔试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面试</w:t>
            </w:r>
            <w:r>
              <w:rPr>
                <w:rFonts w:ascii="仿宋_GB2312" w:hAnsi="宋体" w:eastAsia="仿宋_GB2312" w:cs="宋体"/>
                <w:kern w:val="0"/>
                <w:sz w:val="2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考核</w:t>
            </w:r>
          </w:p>
        </w:tc>
      </w:tr>
    </w:tbl>
    <w:p>
      <w:pPr>
        <w:widowControl/>
        <w:spacing w:line="440" w:lineRule="exact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84"/>
    <w:rsid w:val="00010A66"/>
    <w:rsid w:val="0007580C"/>
    <w:rsid w:val="000B12BE"/>
    <w:rsid w:val="000E2003"/>
    <w:rsid w:val="000E6236"/>
    <w:rsid w:val="00173FED"/>
    <w:rsid w:val="001A085D"/>
    <w:rsid w:val="001C0BBE"/>
    <w:rsid w:val="001D3D5D"/>
    <w:rsid w:val="00206684"/>
    <w:rsid w:val="00331D62"/>
    <w:rsid w:val="00377331"/>
    <w:rsid w:val="00383CE8"/>
    <w:rsid w:val="003D7519"/>
    <w:rsid w:val="003E0952"/>
    <w:rsid w:val="003E47C7"/>
    <w:rsid w:val="003E6ECF"/>
    <w:rsid w:val="004814A8"/>
    <w:rsid w:val="00493A84"/>
    <w:rsid w:val="004B3B24"/>
    <w:rsid w:val="004B5594"/>
    <w:rsid w:val="005054AE"/>
    <w:rsid w:val="0052437D"/>
    <w:rsid w:val="00554B8A"/>
    <w:rsid w:val="005766F6"/>
    <w:rsid w:val="005A1463"/>
    <w:rsid w:val="005A4014"/>
    <w:rsid w:val="005B5D1C"/>
    <w:rsid w:val="005C3529"/>
    <w:rsid w:val="0060024C"/>
    <w:rsid w:val="006217A3"/>
    <w:rsid w:val="006807D8"/>
    <w:rsid w:val="006A22C8"/>
    <w:rsid w:val="00737A2A"/>
    <w:rsid w:val="00737AC2"/>
    <w:rsid w:val="00741ED5"/>
    <w:rsid w:val="00791187"/>
    <w:rsid w:val="007D1652"/>
    <w:rsid w:val="007D4B93"/>
    <w:rsid w:val="0088131A"/>
    <w:rsid w:val="0089103E"/>
    <w:rsid w:val="00927406"/>
    <w:rsid w:val="00933A5E"/>
    <w:rsid w:val="00952402"/>
    <w:rsid w:val="0097566D"/>
    <w:rsid w:val="009B709B"/>
    <w:rsid w:val="009C7C52"/>
    <w:rsid w:val="00A07F30"/>
    <w:rsid w:val="00A74E73"/>
    <w:rsid w:val="00A87078"/>
    <w:rsid w:val="00A91E25"/>
    <w:rsid w:val="00B14338"/>
    <w:rsid w:val="00B40750"/>
    <w:rsid w:val="00B56F26"/>
    <w:rsid w:val="00C35058"/>
    <w:rsid w:val="00C805E8"/>
    <w:rsid w:val="00C96793"/>
    <w:rsid w:val="00D1098C"/>
    <w:rsid w:val="00D10FA0"/>
    <w:rsid w:val="00E20508"/>
    <w:rsid w:val="00EB2AF7"/>
    <w:rsid w:val="00EB5C0E"/>
    <w:rsid w:val="00F01E4F"/>
    <w:rsid w:val="00F06489"/>
    <w:rsid w:val="00F2116C"/>
    <w:rsid w:val="00FC76F9"/>
    <w:rsid w:val="00FD4C7B"/>
    <w:rsid w:val="00FF37B5"/>
    <w:rsid w:val="012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180</Words>
  <Characters>1029</Characters>
  <Lines>0</Lines>
  <Paragraphs>0</Paragraphs>
  <TotalTime>297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2017-08-07T07:31:00Z</dcterms:created>
  <dc:creator>Lenovo</dc:creator>
  <cp:lastModifiedBy>xuran</cp:lastModifiedBy>
  <cp:lastPrinted>2018-09-19T08:13:00Z</cp:lastPrinted>
  <dcterms:modified xsi:type="dcterms:W3CDTF">2018-10-18T05:55:00Z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