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附件1：</w:t>
      </w:r>
    </w:p>
    <w:p>
      <w:pPr>
        <w:spacing w:line="500" w:lineRule="exact"/>
        <w:ind w:firstLine="723" w:firstLineChars="200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广西交通运输学校</w:t>
      </w:r>
      <w:r>
        <w:rPr>
          <w:rFonts w:ascii="仿宋_GB2312" w:hAnsi="仿宋_GB2312" w:eastAsia="仿宋_GB2312" w:cs="仿宋_GB2312"/>
          <w:b/>
          <w:sz w:val="36"/>
          <w:szCs w:val="36"/>
        </w:rPr>
        <w:t>2018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年公开招聘编制内工作人员计划表</w:t>
      </w:r>
    </w:p>
    <w:p>
      <w:pPr>
        <w:spacing w:line="5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147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1692"/>
        <w:gridCol w:w="576"/>
        <w:gridCol w:w="2410"/>
        <w:gridCol w:w="999"/>
        <w:gridCol w:w="900"/>
        <w:gridCol w:w="936"/>
        <w:gridCol w:w="66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需求专业           （或岗位）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6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B05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新能源汽车运用与维修专业教师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电气工程及其自动化、电气工程与自动化、电机电器及其控制、电气技术、机电一体化工程专业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35岁以下（1983年1月1日以后出生）</w:t>
            </w:r>
          </w:p>
        </w:tc>
        <w:tc>
          <w:tcPr>
            <w:tcW w:w="6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..熟练掌握电机维修技术、电子电气技术、机电控制技术等核心专业知识和技能；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2.能承担新能源汽车驱动电机技术、新能源汽车电子控制技术等核心课程的理论、实践教学任务；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3.持有低压电工上岗证或汽车维修二级技师证优先。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汽车运用与维修专业教师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车辆工程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、汽车服务工程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、汽车运用与维修、汽车维修与检测专业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.熟练掌握汽车机电维修的核心专业知识和技能；能承担汽车发动机检修、汽车底盘检修、汽车电气检修、汽车维护保养等课程的理论、实践教学任务；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.具有汽车维修相关专业三级以上职业资格；</w:t>
            </w:r>
          </w:p>
          <w:p>
            <w:pPr>
              <w:spacing w:line="320" w:lineRule="exact"/>
              <w:jc w:val="left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3.有企业工作经历或中职教学经历者优先。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工业机器人专业教师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自动化、机电一体化、机械设计及其自动化（机电一体化方向）、电气控制及其自动化、机器人技术应用专业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1.具有机电设备安装维修等相关的职业资格技能等级证书（三级以上）；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2.具有机器人的安装调试、编程操作、保养维修、运行与管理等方面的专业知识和技能；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3.有企业工作经历者优先。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FF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计算机应用专业教师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艺术设计、动漫设计、数字媒体艺术、视觉传达艺术专业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cs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具有美术基础，掌握动漫的设计制作技能；熟悉</w:t>
            </w:r>
            <w:r>
              <w:rPr>
                <w:rFonts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3dsmax</w:t>
            </w:r>
            <w:r>
              <w:rPr>
                <w:rFonts w:hint="eastAsia"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操作，能胜任</w:t>
            </w:r>
            <w:r>
              <w:rPr>
                <w:rFonts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3Dmax</w:t>
            </w:r>
            <w:r>
              <w:rPr>
                <w:rFonts w:hint="eastAsia"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2.熟练操作</w:t>
            </w:r>
            <w:r>
              <w:rPr>
                <w:rFonts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photoshop</w:t>
            </w:r>
            <w:r>
              <w:rPr>
                <w:rFonts w:hint="eastAsia"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coreldraw</w:t>
            </w:r>
            <w:r>
              <w:rPr>
                <w:rFonts w:hint="eastAsia"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等设计软件，以及掌握</w:t>
            </w:r>
            <w:r>
              <w:rPr>
                <w:rFonts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Adobe After Effects</w:t>
            </w:r>
            <w:r>
              <w:rPr>
                <w:rFonts w:hint="eastAsia"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音视频编辑等软件；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3.有在职业院校兼课经历或指导学生技能大赛获奖者优先。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高星级饭店运营与管理专业教师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旅游管理、酒店管理专业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35岁以下（1983年1月1日以后出生）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1.持有助理讲师及以上职称；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2.熟练掌握高星级饭店运营与管理专业知识和技能，能承担中餐服务、客房服务、前厅服务等课程的理论、实践教学工作任务；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3.有四星级以上酒店工作经验者优先。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国际邮轮乘务专业教师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旅游管理、酒店管理专业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1.</w:t>
            </w:r>
            <w:r>
              <w:rPr>
                <w:rFonts w:hint="eastAsia" w:ascii="宋体" w:hAnsi="宋体" w:cs="宋体"/>
                <w:bCs/>
                <w:szCs w:val="21"/>
              </w:rPr>
              <w:t>具有与本专业相关职业资格证书；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2.熟练掌握邮轮专业知识和技能；能承担客房服务与管理、西餐服务与管理、乘务礼仪等课程的理论、实践教学工作任务；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  <w:r>
              <w:rPr>
                <w:rFonts w:ascii="宋体" w:hAnsi="宋体" w:cs="宋体"/>
                <w:bCs/>
                <w:szCs w:val="21"/>
              </w:rPr>
              <w:t xml:space="preserve">. </w:t>
            </w:r>
            <w:r>
              <w:rPr>
                <w:rFonts w:hint="eastAsia" w:ascii="宋体" w:hAnsi="宋体" w:cs="宋体"/>
                <w:bCs/>
                <w:szCs w:val="21"/>
              </w:rPr>
              <w:t>有邮轮服务工作经验或形体礼仪教学经验者优先。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德育教师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马克思主义理论与思想政治教育、马克思主义哲学、政治学理论、马克思主义基本原理、思想政治教育专业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1.中共党员；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2. 有较强的政治理论素养，胜任德育学科教学工作。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公共艺术教师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音乐教育、音乐学专业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3年及以上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45岁以下（1973年1月1日以后出生）</w:t>
            </w:r>
          </w:p>
        </w:tc>
        <w:tc>
          <w:tcPr>
            <w:tcW w:w="6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1.相关专业中级职称及以上；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2.胜任音乐教育教学工作；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3.有指导学生参加艺术类比赛获奖者优先。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8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网络管理员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（教辅人员）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计算机网络技术、计算机网络工程、信息网络安全专业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3年及以上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35岁以下（1983年1月1日以后出生）</w:t>
            </w:r>
          </w:p>
        </w:tc>
        <w:tc>
          <w:tcPr>
            <w:tcW w:w="6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szCs w:val="21"/>
              </w:rPr>
              <w:t>.具有软考或有关行业认证的网络工程师证；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szCs w:val="21"/>
              </w:rPr>
              <w:t>.熟悉路由器，交换机、防火墙的网络设备的设置与管理；熟悉</w:t>
            </w:r>
            <w:r>
              <w:rPr>
                <w:rFonts w:ascii="宋体" w:hAnsi="宋体" w:cs="宋体"/>
                <w:bCs/>
                <w:szCs w:val="21"/>
              </w:rPr>
              <w:t>linux</w:t>
            </w:r>
            <w:r>
              <w:rPr>
                <w:rFonts w:hint="eastAsia" w:ascii="宋体" w:hAnsi="宋体" w:cs="宋体"/>
                <w:bCs/>
                <w:szCs w:val="21"/>
              </w:rPr>
              <w:t>服务器配置，掌握</w:t>
            </w:r>
            <w:r>
              <w:rPr>
                <w:rFonts w:ascii="宋体" w:hAnsi="宋体" w:cs="宋体"/>
                <w:bCs/>
                <w:szCs w:val="21"/>
              </w:rPr>
              <w:t>WEB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rFonts w:ascii="宋体" w:hAnsi="宋体" w:cs="宋体"/>
                <w:bCs/>
                <w:szCs w:val="21"/>
              </w:rPr>
              <w:t>FTP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rFonts w:ascii="宋体" w:hAnsi="宋体" w:cs="宋体"/>
                <w:bCs/>
                <w:szCs w:val="21"/>
              </w:rPr>
              <w:t>MAIL</w:t>
            </w:r>
            <w:r>
              <w:rPr>
                <w:rFonts w:hint="eastAsia" w:ascii="宋体" w:hAnsi="宋体" w:cs="宋体"/>
                <w:bCs/>
                <w:szCs w:val="21"/>
              </w:rPr>
              <w:t>服务器的架设；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szCs w:val="21"/>
                <w:highlight w:val="yellow"/>
              </w:rPr>
            </w:pPr>
            <w:r>
              <w:rPr>
                <w:rFonts w:ascii="宋体" w:hAnsi="宋体" w:cs="宋体"/>
                <w:bCs/>
                <w:szCs w:val="21"/>
              </w:rPr>
              <w:t>3</w:t>
            </w:r>
            <w:r>
              <w:rPr>
                <w:rFonts w:hint="eastAsia" w:ascii="宋体" w:hAnsi="宋体" w:cs="宋体"/>
                <w:bCs/>
                <w:szCs w:val="21"/>
              </w:rPr>
              <w:t>.有在校参加或指导学生参加相关信息技术类技能大赛获奖者优先。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行政管理干事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（管理岗）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汉语言文学、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新闻学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45岁以下（1973年1月1日以后出生）</w:t>
            </w:r>
          </w:p>
        </w:tc>
        <w:tc>
          <w:tcPr>
            <w:tcW w:w="6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1.中共党员；</w:t>
            </w:r>
          </w:p>
          <w:p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2.中级职称及以上；</w:t>
            </w:r>
          </w:p>
          <w:p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3.有较强的语言文字表达能力；</w:t>
            </w:r>
          </w:p>
          <w:p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4.有学校行政管理相关工作经验者优先。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行政管理干事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（管理岗）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法学、行政管理专业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1.中共党员；</w:t>
            </w:r>
          </w:p>
          <w:p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2.中级职称及以上；</w:t>
            </w:r>
          </w:p>
          <w:p>
            <w:pPr>
              <w:spacing w:line="280" w:lineRule="exac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具备较强的沟通协调能力，服务意识好；</w:t>
            </w:r>
          </w:p>
          <w:p>
            <w:pPr>
              <w:spacing w:line="28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4.有学校行政管理相关工作经历者优先。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footerReference r:id="rId3" w:type="default"/>
          <w:pgSz w:w="16838" w:h="11906" w:orient="landscape"/>
          <w:pgMar w:top="425" w:right="1134" w:bottom="851" w:left="1134" w:header="851" w:footer="992" w:gutter="0"/>
          <w:cols w:space="720" w:num="1"/>
          <w:docGrid w:type="lines" w:linePitch="318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1440" w:right="1800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9566460"/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F4"/>
    <w:rsid w:val="00110E7C"/>
    <w:rsid w:val="0046221E"/>
    <w:rsid w:val="00B13E99"/>
    <w:rsid w:val="00B568F5"/>
    <w:rsid w:val="00DC26F4"/>
    <w:rsid w:val="00F27C1B"/>
    <w:rsid w:val="01972923"/>
    <w:rsid w:val="0F4D47FB"/>
    <w:rsid w:val="12545AE8"/>
    <w:rsid w:val="44E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996</Words>
  <Characters>5682</Characters>
  <Lines>47</Lines>
  <Paragraphs>13</Paragraphs>
  <TotalTime>17</TotalTime>
  <ScaleCrop>false</ScaleCrop>
  <LinksUpToDate>false</LinksUpToDate>
  <CharactersWithSpaces>6665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2018-10-19T02:14:00Z</dcterms:created>
  <dc:creator>LX</dc:creator>
  <cp:lastModifiedBy>Administrator</cp:lastModifiedBy>
  <cp:lastPrinted>2018-10-19T02:12:00Z</cp:lastPrinted>
  <dcterms:modified xsi:type="dcterms:W3CDTF">2018-10-19T07:24:17Z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