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color w:val="000000"/>
          <w:sz w:val="32"/>
          <w:szCs w:val="32"/>
        </w:rPr>
        <w:t>附表1</w:t>
      </w:r>
    </w:p>
    <w:bookmarkEnd w:id="0"/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贺州市国土资源局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201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b/>
          <w:sz w:val="36"/>
          <w:szCs w:val="36"/>
        </w:rPr>
        <w:t>年公开招聘编外工作人员职位计划表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（第二批）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tbl>
      <w:tblPr>
        <w:tblStyle w:val="4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45"/>
        <w:gridCol w:w="2205"/>
        <w:gridCol w:w="338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80" w:hRule="atLeast"/>
        </w:trPr>
        <w:tc>
          <w:tcPr>
            <w:tcW w:w="10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部门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招聘人数</w:t>
            </w:r>
          </w:p>
        </w:tc>
        <w:tc>
          <w:tcPr>
            <w:tcW w:w="2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岗位</w:t>
            </w:r>
          </w:p>
        </w:tc>
        <w:tc>
          <w:tcPr>
            <w:tcW w:w="3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专业（工作）要求</w:t>
            </w:r>
          </w:p>
        </w:tc>
        <w:tc>
          <w:tcPr>
            <w:tcW w:w="21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9" w:hRule="atLeast"/>
        </w:trPr>
        <w:tc>
          <w:tcPr>
            <w:tcW w:w="10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不动产登记服务中心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2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/>
                <w:color w:val="auto"/>
                <w:sz w:val="24"/>
                <w:lang w:val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zh-CN"/>
              </w:rPr>
              <w:t>工作人员</w:t>
            </w:r>
          </w:p>
        </w:tc>
        <w:tc>
          <w:tcPr>
            <w:tcW w:w="3388" w:type="dxa"/>
            <w:vMerge w:val="restart"/>
            <w:vAlign w:val="center"/>
          </w:tcPr>
          <w:p>
            <w:pPr>
              <w:spacing w:beforeLines="0" w:afterLines="0"/>
              <w:ind w:left="200"/>
              <w:jc w:val="left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zh-CN"/>
              </w:rPr>
              <w:t>法学、国土资源、房地产管理、中文文秘、林业管理、地理信息、城市规划、资源环境与城乡规划管理、资源环境区划与管理、经济地理学与城区域规划、计算机科学与技术、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地质矿产类、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zh-CN"/>
              </w:rPr>
              <w:t>档案管理</w:t>
            </w:r>
            <w:r>
              <w:rPr>
                <w:rFonts w:hint="eastAsia" w:ascii="微软雅黑" w:hAnsi="微软雅黑" w:eastAsia="微软雅黑"/>
                <w:color w:val="auto"/>
                <w:sz w:val="24"/>
                <w:lang w:val="zh-CN" w:eastAsia="zh-CN"/>
              </w:rPr>
              <w:t>等相关专业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lang w:val="zh-CN"/>
              </w:rPr>
              <w:t>以上岗位有行政事业、企业窗口服务工作经验者优先录用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5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审批办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color w:val="660099"/>
                <w:sz w:val="24"/>
                <w:szCs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审批后台审核人员</w:t>
            </w:r>
          </w:p>
        </w:tc>
        <w:tc>
          <w:tcPr>
            <w:tcW w:w="3388" w:type="dxa"/>
            <w:vMerge w:val="continue"/>
            <w:vAlign w:val="center"/>
          </w:tcPr>
          <w:p>
            <w:pPr>
              <w:spacing w:beforeLines="0" w:afterLines="0"/>
              <w:ind w:left="200"/>
              <w:jc w:val="left"/>
              <w:rPr>
                <w:rFonts w:hint="eastAsia" w:ascii="微软雅黑" w:hAnsi="微软雅黑" w:eastAsia="微软雅黑" w:cs="微软雅黑"/>
                <w:color w:val="660099"/>
                <w:sz w:val="24"/>
                <w:szCs w:val="24"/>
                <w:lang w:val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05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窗口接件受理人员</w:t>
            </w:r>
          </w:p>
        </w:tc>
        <w:tc>
          <w:tcPr>
            <w:tcW w:w="3388" w:type="dxa"/>
            <w:vMerge w:val="continue"/>
            <w:vAlign w:val="center"/>
          </w:tcPr>
          <w:p>
            <w:pPr>
              <w:spacing w:beforeLines="0" w:afterLines="0"/>
              <w:ind w:left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115B6"/>
    <w:rsid w:val="2A9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2018-10-18T10:07:00Z</dcterms:created>
  <dc:creator>Administrator</dc:creator>
  <cp:lastModifiedBy>Administrator</cp:lastModifiedBy>
  <dcterms:modified xsi:type="dcterms:W3CDTF">2018-10-18T10:07:55Z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