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center"/>
        <w:textAlignment w:val="auto"/>
        <w:outlineLvl w:val="9"/>
        <w:rPr>
          <w:rFonts w:ascii="微软雅黑" w:hAnsi="微软雅黑" w:eastAsia="微软雅黑" w:cs="微软雅黑"/>
          <w:b/>
          <w:bCs/>
          <w:i w:val="0"/>
          <w:caps w:val="0"/>
          <w:color w:val="333333"/>
          <w:spacing w:val="0"/>
          <w:sz w:val="24"/>
          <w:szCs w:val="24"/>
        </w:rPr>
      </w:pPr>
      <w:bookmarkStart w:id="0" w:name="_GoBack"/>
      <w:r>
        <w:rPr>
          <w:rFonts w:hint="eastAsia" w:ascii="微软雅黑" w:hAnsi="微软雅黑" w:eastAsia="微软雅黑" w:cs="微软雅黑"/>
          <w:b/>
          <w:bCs/>
          <w:i w:val="0"/>
          <w:caps w:val="0"/>
          <w:color w:val="333333"/>
          <w:spacing w:val="0"/>
          <w:sz w:val="24"/>
          <w:szCs w:val="24"/>
          <w:bdr w:val="none" w:color="auto" w:sz="0" w:space="0"/>
        </w:rPr>
        <w:t>2018年护士注册申请材料要求</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学历要求：在中等职业学校、高等学校完成教育部和</w:t>
      </w:r>
      <w:r>
        <w:rPr>
          <w:rFonts w:hint="eastAsia" w:ascii="微软雅黑" w:hAnsi="微软雅黑" w:eastAsia="微软雅黑" w:cs="微软雅黑"/>
          <w:i w:val="0"/>
          <w:caps w:val="0"/>
          <w:color w:val="0000FF"/>
          <w:spacing w:val="0"/>
          <w:sz w:val="24"/>
          <w:szCs w:val="24"/>
          <w:u w:val="none"/>
          <w:bdr w:val="none" w:color="auto" w:sz="0" w:space="0"/>
        </w:rPr>
        <w:fldChar w:fldCharType="begin"/>
      </w:r>
      <w:r>
        <w:rPr>
          <w:rFonts w:hint="eastAsia" w:ascii="微软雅黑" w:hAnsi="微软雅黑" w:eastAsia="微软雅黑" w:cs="微软雅黑"/>
          <w:i w:val="0"/>
          <w:caps w:val="0"/>
          <w:color w:val="0000FF"/>
          <w:spacing w:val="0"/>
          <w:sz w:val="24"/>
          <w:szCs w:val="24"/>
          <w:u w:val="none"/>
          <w:bdr w:val="none" w:color="auto" w:sz="0" w:space="0"/>
        </w:rPr>
        <w:instrText xml:space="preserve"> HYPERLINK "http://www.med66.com/zt/weishengbu/" \o "卫生部" \t "http://www.med66.com/hushi/hushizigezheng/_blank" </w:instrText>
      </w:r>
      <w:r>
        <w:rPr>
          <w:rFonts w:hint="eastAsia" w:ascii="微软雅黑" w:hAnsi="微软雅黑" w:eastAsia="微软雅黑" w:cs="微软雅黑"/>
          <w:i w:val="0"/>
          <w:caps w:val="0"/>
          <w:color w:val="0000FF"/>
          <w:spacing w:val="0"/>
          <w:sz w:val="24"/>
          <w:szCs w:val="24"/>
          <w:u w:val="none"/>
          <w:bdr w:val="none" w:color="auto" w:sz="0" w:space="0"/>
        </w:rPr>
        <w:fldChar w:fldCharType="separate"/>
      </w:r>
      <w:r>
        <w:rPr>
          <w:rStyle w:val="4"/>
          <w:rFonts w:hint="eastAsia" w:ascii="微软雅黑" w:hAnsi="微软雅黑" w:eastAsia="微软雅黑" w:cs="微软雅黑"/>
          <w:i w:val="0"/>
          <w:caps w:val="0"/>
          <w:color w:val="0000FF"/>
          <w:spacing w:val="0"/>
          <w:sz w:val="24"/>
          <w:szCs w:val="24"/>
          <w:u w:val="none"/>
          <w:bdr w:val="none" w:color="auto" w:sz="0" w:space="0"/>
        </w:rPr>
        <w:t>卫生部</w:t>
      </w:r>
      <w:r>
        <w:rPr>
          <w:rFonts w:hint="eastAsia" w:ascii="微软雅黑" w:hAnsi="微软雅黑" w:eastAsia="微软雅黑" w:cs="微软雅黑"/>
          <w:i w:val="0"/>
          <w:caps w:val="0"/>
          <w:color w:val="0000FF"/>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规定的普通全日制3年以上的</w:t>
      </w:r>
      <w:r>
        <w:rPr>
          <w:rFonts w:hint="eastAsia" w:ascii="微软雅黑" w:hAnsi="微软雅黑" w:eastAsia="微软雅黑" w:cs="微软雅黑"/>
          <w:i w:val="0"/>
          <w:caps w:val="0"/>
          <w:color w:val="0000FF"/>
          <w:spacing w:val="0"/>
          <w:sz w:val="24"/>
          <w:szCs w:val="24"/>
          <w:u w:val="none"/>
          <w:bdr w:val="none" w:color="auto" w:sz="0" w:space="0"/>
        </w:rPr>
        <w:fldChar w:fldCharType="begin"/>
      </w:r>
      <w:r>
        <w:rPr>
          <w:rFonts w:hint="eastAsia" w:ascii="微软雅黑" w:hAnsi="微软雅黑" w:eastAsia="微软雅黑" w:cs="微软雅黑"/>
          <w:i w:val="0"/>
          <w:caps w:val="0"/>
          <w:color w:val="0000FF"/>
          <w:spacing w:val="0"/>
          <w:sz w:val="24"/>
          <w:szCs w:val="24"/>
          <w:u w:val="none"/>
          <w:bdr w:val="none" w:color="auto" w:sz="0" w:space="0"/>
        </w:rPr>
        <w:instrText xml:space="preserve"> HYPERLINK "http://www.med66.com/hushi/" \o "护理" \t "http://www.med66.com/hushi/hushizigezheng/_blank" </w:instrText>
      </w:r>
      <w:r>
        <w:rPr>
          <w:rFonts w:hint="eastAsia" w:ascii="微软雅黑" w:hAnsi="微软雅黑" w:eastAsia="微软雅黑" w:cs="微软雅黑"/>
          <w:i w:val="0"/>
          <w:caps w:val="0"/>
          <w:color w:val="0000FF"/>
          <w:spacing w:val="0"/>
          <w:sz w:val="24"/>
          <w:szCs w:val="24"/>
          <w:u w:val="none"/>
          <w:bdr w:val="none" w:color="auto" w:sz="0" w:space="0"/>
        </w:rPr>
        <w:fldChar w:fldCharType="separate"/>
      </w:r>
      <w:r>
        <w:rPr>
          <w:rStyle w:val="4"/>
          <w:rFonts w:hint="eastAsia" w:ascii="微软雅黑" w:hAnsi="微软雅黑" w:eastAsia="微软雅黑" w:cs="微软雅黑"/>
          <w:i w:val="0"/>
          <w:caps w:val="0"/>
          <w:color w:val="0000FF"/>
          <w:spacing w:val="0"/>
          <w:sz w:val="24"/>
          <w:szCs w:val="24"/>
          <w:u w:val="none"/>
          <w:bdr w:val="none" w:color="auto" w:sz="0" w:space="0"/>
        </w:rPr>
        <w:t>护理</w:t>
      </w:r>
      <w:r>
        <w:rPr>
          <w:rFonts w:hint="eastAsia" w:ascii="微软雅黑" w:hAnsi="微软雅黑" w:eastAsia="微软雅黑" w:cs="微软雅黑"/>
          <w:i w:val="0"/>
          <w:caps w:val="0"/>
          <w:color w:val="0000FF"/>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、助产专业课程学习，包括在教学综合医院完成8个月以上护理临床实习，并取得相应学历证书。2002年10月31日以后入学的成教、自考、函授等非普通全日制学历不能作为注册的学历证明。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需要提交的材料：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1.近期一寸免冠正面半身彩色照片1张。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2.申请人身份证明（复印件加盖医疗机构红章）；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3.申请人学历证书原件（外省含大专以上学历者需提供带有二维验证码的教育部学历证书电子注册备案表）；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4.《护士执业注册申请审核表》原件；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5.申请人专业学习中的临床实习证明（实习手册或医疗机构出具的临床实习有效证明）（验原件交复印件）；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6.医疗卫生机构拟聘用的相关材料原件，若为复印件，如：合同，须加盖单位红章。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7.聘用单位所在地二级以上医院出具的申请人6个月内的健康体检证明（详见苏卫医〔2008〕54号文）；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8.《护士执业注册材料审核表》（详见苏卫医〔2008〕54号文）；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9.若申请人考试信息与身份证信息不一致，如：姓名、身份证号等，需提供公安局相关证明（若为复印件须加盖红章），按信息修改程序提出申请。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360" w:lineRule="auto"/>
        <w:ind w:left="0" w:right="0" w:firstLine="480" w:firstLineChars="200"/>
        <w:jc w:val="left"/>
        <w:textAlignment w:val="auto"/>
        <w:outlineLvl w:val="9"/>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以上材料均需用A4纸按以上顺序装订成册，需补充材料者一律附后；装订后建议按注册系统中显示人员顺序叠放。</w:t>
      </w:r>
    </w:p>
    <w:p>
      <w:pPr>
        <w:keepNext w:val="0"/>
        <w:keepLines w:val="0"/>
        <w:pageBreakBefore w:val="0"/>
        <w:kinsoku/>
        <w:wordWrap/>
        <w:overflowPunct/>
        <w:topLinePunct w:val="0"/>
        <w:autoSpaceDE/>
        <w:autoSpaceDN/>
        <w:bidi w:val="0"/>
        <w:adjustRightInd/>
        <w:snapToGrid/>
        <w:spacing w:before="313" w:beforeLines="100" w:after="313" w:afterLines="100" w:line="360" w:lineRule="auto"/>
        <w:ind w:firstLine="42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648EF"/>
    <w:rsid w:val="6D535020"/>
    <w:rsid w:val="7216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ra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2018-10-29T01:08:00Z</dcterms:created>
  <dc:creator>xuran</dc:creator>
  <cp:lastModifiedBy>xuran</cp:lastModifiedBy>
  <dcterms:modified xsi:type="dcterms:W3CDTF">2018-10-29T01:08:23Z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