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E1" w:rsidRDefault="004C25E1" w:rsidP="004C25E1">
      <w:pPr>
        <w:widowControl/>
        <w:spacing w:after="75" w:line="45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</w:p>
    <w:p w:rsidR="004C25E1" w:rsidRPr="00197B68" w:rsidRDefault="004C25E1" w:rsidP="004C25E1">
      <w:pPr>
        <w:widowControl/>
        <w:spacing w:after="75" w:line="450" w:lineRule="atLeast"/>
        <w:jc w:val="center"/>
        <w:rPr>
          <w:rFonts w:ascii="黑体" w:eastAsia="黑体" w:hAnsi="黑体" w:cs="宋体"/>
          <w:kern w:val="0"/>
          <w:szCs w:val="21"/>
        </w:rPr>
      </w:pPr>
      <w:r w:rsidRPr="00197B68">
        <w:rPr>
          <w:rFonts w:ascii="黑体" w:eastAsia="黑体" w:hAnsi="黑体" w:hint="eastAsia"/>
          <w:b/>
          <w:bCs/>
          <w:sz w:val="39"/>
          <w:szCs w:val="39"/>
        </w:rPr>
        <w:t>国家公务员录用体检通用标准(试行)</w:t>
      </w:r>
    </w:p>
    <w:p w:rsidR="004C25E1" w:rsidRDefault="004C25E1" w:rsidP="004C25E1">
      <w:pPr>
        <w:widowControl/>
        <w:spacing w:after="75" w:line="450" w:lineRule="atLeast"/>
        <w:jc w:val="left"/>
        <w:rPr>
          <w:rFonts w:ascii="宋体" w:eastAsia="宋体" w:hAnsi="宋体" w:cs="宋体"/>
          <w:color w:val="444444"/>
          <w:kern w:val="0"/>
          <w:szCs w:val="21"/>
        </w:rPr>
      </w:pP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第一条 风湿性心脏病、心肌病、冠心病、先天性心脏病、克山病等器质性心脏病，不合格。先天性心脏病不需手术者或经手术治愈者，合格。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</w:t>
      </w:r>
      <w:r w:rsidRPr="00197B68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遇有下列情况之一的，排除心脏病理性改变，合格：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(一)心脏听诊有生理性杂音;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(二)每分钟少于6次的偶发期前收缩(有心肌炎史者从严掌握);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(三)心率每分钟5O-60次或100-110次;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(四)心电图有异常的其他情况。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</w:t>
      </w:r>
      <w:r w:rsidRPr="00197B68"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 xml:space="preserve">　第二条 血压在下列范围内，合格：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收缩压90mmHg-140mmHg(12.00-18.66Kpa);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舒张压60mmHg-90mmHg (8.00-12.00Kpa)。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第三条 血液病，不合格。单纯性缺铁性贫血，血红蛋白男性高于90g/L、女性高于80g/L，合格。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第四条 结核病不合格。但下列情况合格：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(一)原发性肺结核、继发性肺结核、结核性胸膜炎，临床治愈后稳定1年无变化者;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(二)肺外结核病：肾结核、骨结核、腹膜结核、淋巴结核等，临床治愈后2年无复发，经专科医院检查无变化者。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第五条 慢性支气管炎伴阻塞性肺气肿、支气管扩张、支气管哮喘，不合格。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第六条 严重慢性胃、肠疾病，不合格。胃溃疡或十二指肠溃疡已愈合，1年内无出血史，1年以上无症状者，合格;胃次全切除术后无严重并发症者，合格。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lastRenderedPageBreak/>
        <w:t xml:space="preserve">　　第七条 各种急慢性肝炎，不合格。乙肝病原携带者，经检查排除肝炎的，合格。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第八条 各种恶性肿瘤和肝硬化，不合格。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第九条 急慢性肾炎、慢性肾盂肾炎、多囊肾、肾功能不全，不合格。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第十条 糖尿病、尿崩症、肢端肥大症等内分泌系统疾病，不合格。甲状腺功能亢进治愈后1年无症状和体征者，合格。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第十一条 有癫痫病史、精神病史、癔病史、夜游症、严重的神经官能症(经常头痛头晕、失眠、记忆力明显下降等)，精神活性物质滥用和依赖者，不合格。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第十二条 红斑狼疮、皮肌炎和/或多发性肌炎、硬皮病、结节性多动脉炎、类风湿性关节炎等各种弥漫性结缔组织疾病，大动脉炎，不合格。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第十三条 晚期血吸虫病，晚期血丝虫病兼有橡皮肿或有乳糜尿，不合格。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第十四条 颅骨缺损、颅内异物存留、颅脑畸形、脑外伤后综合征，不合格。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第十五条 严重的慢性骨髓炎，不合格。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第十六条 三度单纯性甲状腺肿，不合格。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第十七条 有梗阻的胆结石或泌尿系结石，不合格。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第十八条 淋病、梅毒、软下疳、性病性淋巴肉芽肿、尖锐湿疣、生殖器疱疹，艾滋病，不合格。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第十九条 双眼矫正视力均低于0.8(标准对数视力4.9)或有明显视功能损害眼病者，不合格。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第二十条 双耳均有听力障碍，在佩戴助听器情况下，双耳在3米以内耳语仍听不见者，不合格。</w:t>
      </w:r>
    </w:p>
    <w:p w:rsidR="004C25E1" w:rsidRPr="00197B68" w:rsidRDefault="004C25E1" w:rsidP="004C25E1">
      <w:pPr>
        <w:widowControl/>
        <w:spacing w:line="460" w:lineRule="exact"/>
        <w:jc w:val="left"/>
        <w:rPr>
          <w:rFonts w:ascii="仿宋" w:eastAsia="仿宋" w:hAnsi="仿宋" w:cs="宋体"/>
          <w:color w:val="444444"/>
          <w:kern w:val="0"/>
          <w:sz w:val="32"/>
          <w:szCs w:val="32"/>
        </w:rPr>
      </w:pPr>
      <w:r w:rsidRPr="00197B68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 xml:space="preserve">　　第二十一条 未纳入体检标准，影响正常履行职责的其他严重疾病，不合格。</w:t>
      </w:r>
    </w:p>
    <w:p w:rsidR="008F211A" w:rsidRPr="00197B68" w:rsidRDefault="008F211A" w:rsidP="004C25E1">
      <w:pPr>
        <w:spacing w:line="460" w:lineRule="exact"/>
        <w:rPr>
          <w:rFonts w:ascii="仿宋" w:eastAsia="仿宋" w:hAnsi="仿宋"/>
          <w:sz w:val="32"/>
          <w:szCs w:val="32"/>
        </w:rPr>
      </w:pPr>
    </w:p>
    <w:sectPr w:rsidR="008F211A" w:rsidRPr="00197B68" w:rsidSect="004C2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44" w:right="1531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E24" w:rsidRDefault="00536E24" w:rsidP="004C25E1">
      <w:r>
        <w:separator/>
      </w:r>
    </w:p>
  </w:endnote>
  <w:endnote w:type="continuationSeparator" w:id="1">
    <w:p w:rsidR="00536E24" w:rsidRDefault="00536E24" w:rsidP="004C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E24" w:rsidRDefault="00536E24" w:rsidP="004C25E1">
      <w:r>
        <w:separator/>
      </w:r>
    </w:p>
  </w:footnote>
  <w:footnote w:type="continuationSeparator" w:id="1">
    <w:p w:rsidR="00536E24" w:rsidRDefault="00536E24" w:rsidP="004C2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 w:rsidP="00197B6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Default="00197B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5E1"/>
    <w:rsid w:val="00197B68"/>
    <w:rsid w:val="0048777E"/>
    <w:rsid w:val="004C25E1"/>
    <w:rsid w:val="00536E24"/>
    <w:rsid w:val="005B2DC3"/>
    <w:rsid w:val="0060056C"/>
    <w:rsid w:val="008F211A"/>
    <w:rsid w:val="0095798B"/>
    <w:rsid w:val="009E51EE"/>
    <w:rsid w:val="00D43682"/>
    <w:rsid w:val="00F2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5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5E1"/>
    <w:rPr>
      <w:sz w:val="18"/>
      <w:szCs w:val="18"/>
    </w:rPr>
  </w:style>
  <w:style w:type="character" w:styleId="a5">
    <w:name w:val="Strong"/>
    <w:basedOn w:val="a0"/>
    <w:uiPriority w:val="22"/>
    <w:qFormat/>
    <w:rsid w:val="004C25E1"/>
    <w:rPr>
      <w:b/>
      <w:bCs/>
      <w:i w:val="0"/>
      <w:iCs w:val="0"/>
    </w:rPr>
  </w:style>
  <w:style w:type="paragraph" w:styleId="a6">
    <w:name w:val="Normal (Web)"/>
    <w:basedOn w:val="a"/>
    <w:uiPriority w:val="99"/>
    <w:semiHidden/>
    <w:unhideWhenUsed/>
    <w:rsid w:val="008F21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4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59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XiTongTianDi</cp:lastModifiedBy>
  <cp:revision>7</cp:revision>
  <cp:lastPrinted>2017-02-16T00:19:00Z</cp:lastPrinted>
  <dcterms:created xsi:type="dcterms:W3CDTF">2017-02-16T00:15:00Z</dcterms:created>
  <dcterms:modified xsi:type="dcterms:W3CDTF">2018-10-31T02:02:00Z</dcterms:modified>
</cp:coreProperties>
</file>