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i w:val="0"/>
          <w:caps w:val="0"/>
          <w:color w:val="333333"/>
          <w:spacing w:val="8"/>
          <w:sz w:val="33"/>
          <w:szCs w:val="33"/>
          <w:bdr w:val="none" w:color="auto" w:sz="0" w:space="0"/>
          <w:shd w:val="clear" w:fill="FFFFFF"/>
        </w:rPr>
        <w:t>考试题库（单选题三）</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ascii="仿宋" w:hAnsi="仿宋" w:eastAsia="仿宋" w:cs="仿宋"/>
          <w:b w:val="0"/>
          <w:i w:val="0"/>
          <w:caps w:val="0"/>
          <w:color w:val="333333"/>
          <w:spacing w:val="15"/>
          <w:sz w:val="31"/>
          <w:szCs w:val="31"/>
          <w:bdr w:val="none" w:color="auto" w:sz="0" w:space="0"/>
          <w:shd w:val="clear" w:fill="FFFFFF"/>
        </w:rPr>
        <w:t>351。下列违反治安管理的行为，不适用治安调解的是（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发送信息干扰他人正常生活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偷开他人机动车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结伙斗殴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捏造实施诽谤他人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352。《治安管理处罚法》规定，实施治安管理处罚，应当公开、（  ）、尊重和保障人权，保护公民的人格尊严。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和平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353。治安管理处罚试用程序具有（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法定性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任意性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随意性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不确定性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354。行政拘留是治安管理处罚中最重（  ）的一种。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最严厉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最不严厉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最合适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最一般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355。刑事拘留一般为3至7日，最多不得超过（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37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45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356。拘留由公安机关、检察院、（  ）适用。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国家安全机关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以上都不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357. 限期整改，是指行政机关对公民.法人或者其他组织的不作为的行政违法行为责令在一定时间内消除违法行为的一种行政措施，也称（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限期整顿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行政整改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刑事整改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358. 取缔。是指公安机关对未经许可，擅自经营按照国家规定需要由公安机关许可的行业的（  ），依法取消并禁止其开展非法经营活动的治安行政强制措施.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单位或个人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以上都不对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359. 收缴，是指将违反治安管理行为人实施违反治安管理行为的非法财物收回并上缴到（  ）的措施。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检查机关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政府部门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360. 收缴由（  ）决定。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派出所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县级以上公安机关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公安部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市级以上公安机关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361. 根据规定，属于违禁品的，经县级以上公安机关负责人批准，统一登记造册后予以销毁，其中属于（  ）的，分别由县级以上公安机关治安部门、禁毒部门组织销毁。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淫秽物品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淫秽物品和毒品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毒品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赃物赃款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362. 收容教育，是指公安机关依法对卖淫、嫖娼人员集中进行法律教育和道德教育，组织其参加生产劳动以及进行性病检查、治疗的（  ）教育措施。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行政强制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刑事强制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治安强制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363. （  ）是指公安机关依法对吸食、注射毒品成瘾的人员，在一定时期内，通过行政措施对其强制进行药物治疗、心理治疗和法制教育、道德教育，使其解除毒瘾的一种措施。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行政强制措施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刑事强制措施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强制隔离戒毒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强制隔离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364. 强制隔离戒毒的期限为（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6个月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365. 依据《治安管理处罚法》第100条的规定，违反治安管理行为事实清楚，证据确凿，处警告或者（  ）元以下罚款的，人民警察可以当场作出治安管理处罚决定。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200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500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366. （  ）根据行政区域的划分，确定各级公安机关实施行政制裁权的区域范围。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地域管辖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共同管辖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专门管辖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367. 询问违法嫌疑人，必须由办案人员进行，且不得少于（  ）人。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3人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4人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368. 询问未成年人时，若无法通知其父母到场，也通知其（  ）到场。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邻居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同学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成年亲属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路人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369. 对于不复杂的案件，传唤违法嫌疑人进行询问调查，一般不得超过（  ）小时。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16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23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370. 根据《治安管理处罚法》规定，“非法持有海洛因不满（）克，可以给予治安管理处罚。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B.五十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C.一百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D.二百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371. . 下列关于办理治安案件中传唤、口头传唤、强制传唤的叙述的是（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强制传唤，必须对被传唤人使用警绳、手铐等警械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对逃避人民警察口头传唤的，可强制传唤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传唤只能将被传唤人带至公安机关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对同一人的传唤只能使用一次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372. 公安机关办理行政案件时，对精神病的医学鉴定，应当由（  ）进行。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法医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有精神病鉴定资质的鉴定机构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省级人民政府指定的医院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公安机关的鉴定机构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373. 违反治安管理行为在（  ）个月内没有被公安机关发现的，不再给予行政处罚。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374. 对不满（  ）周岁的人有违法行为的，不予行政处罚。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14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16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18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375. 治安案件有被侵害人的，公安机关应当在作出行政处罚决定之日起（  ）日内将决定书复印件送达被侵害人。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376. 扣押、扣留、查封期限为（  ）日，情况复杂的，经县级以上公安机关负责人批准，可以延长（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15；15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15；30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30；30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30；15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377. 辨认每一件物品时所混杂的同类物品不少于（  ）件。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378. 下列各项措施中属于行政处罚的有（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撤职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责令停产停业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开除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379. 下列有关行政处罚设定的范围，哪些表述是的（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地方性法规可以设置限定人身自由在行政处罚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地方性法规可以设定吊销企业营业执照在行政处罚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法律可以设定限制人身自由的行政处罚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行政法规可以设定限制人身自由的行政处罚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380. 当事人在违法行为构成犯罪，人民法院判处（  ）时，行政机关已经给予当事人罚款的，应当折抵相应的金额。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罚金或者没收财产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没收财产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无论人民法院判处当事人什么样的刑罚，都不能抵扣行政机关的惩罚处罚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未选择！答案为：C。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381. 间歇性精神病人在精神正常时有违法行为的，（  ）行政处罚。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不予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减轻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应予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可以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未选择！答案为：C。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382. 公安机关在（  ），应当告知当事人作出行政处罚决定的事实、理由及依据，并告知当事人依法享有的权利。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作出行政处罚决定之前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作出行政处罚决定之后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作出行政处罚决定时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作出行政处罚决定前或者后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未选择！答案为：A。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383. 调查终结，公安机关应当对调查结果进行审查，根据不同情况，分别作出以下决定，其中（  ）是不的。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确有应受行政处罚的违法行为的，根据情节轻重及具体情况，作出行政处罚决定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违法行为轻微的，不予行政处罚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违法事实不能成立的，不能给予行政处罚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违法行为已构成犯罪的，移送司法机关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未选择！答案为：B。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384. 限制人身自由的行政处罚，可以由（  ）设定。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司法解释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部委规章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地方性法规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385. （  ）的人有违法行为的，不予行政处罚，责令监护人加以管教。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不满十四周岁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不满十六周岁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不满十八周岁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不满二十周岁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386. 关于行政处罚的适用，下列说法错误的是（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违法行为构成犯罪的，行政机关必须将案件移送司法机关，依法追究刑事责任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已满十四周岁不满十八周岁的人有违法行为的，从轻或者减轻行政处罚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间歇性精神病人在精神正常时有违法行为的，应当给予行政处罚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不满十四周岁的人有违法行为时，从轻或者减轻行政处罚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387. 行政处罚中最根本、最重要的中心环节是（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行政处罚的种类与设定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行政处罚的实施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行政处罚的管辖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行政处罚决定的执行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388. 对当事人同一违法行为不得给予（  ）处罚。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两次以上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389. 执法人员当场作出行政处罚决定，可当场收缴罚款的范围是（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50元以下罚款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30元以下罚款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20元以下罚款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以上都不对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390. （  ）犯罪嫌疑人、被告人，必须经过人民检察院批准或者人民法院决定，由公安机关执行。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讯问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391. 下列属于可以代表国家行使审判权的是（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某市公安局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某市检察院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某市法院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某市人大代表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392. 下列属于刑事诉讼的专门机关的是（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某市的一家私家侦探公司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某市财政局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某市民政局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某市公安机关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393. 下列法律中，拥有最高法律效力的法是（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宪法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民事诉讼法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刑法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国家安全法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394. 下列诉讼行为和程序的是（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侦查、立案、起诉、审判、执行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立案、侦查、起诉、审判、执行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起诉、审判、执行、立案、侦查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侦查、起诉、审判、执行、立案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395. 对刑事案件的侦查、拘留、执行逮捕、预审，由（  ）负责。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国务院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396. 刑事案件的侦查，一般由（  ）的公安机关负责。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案发地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犯罪地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报案地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犯罪嫌疑人户籍地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397. 刑事诉讼法规定的刑事强制措施有（  ）种。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398. 根据规定，属于违禁品的，经县级以上公安机关负责人批准，统一登记造册后予以销毁，其中属于（  ）的，分别由县级以上公安机关治安部门、禁毒部门组织销毁。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淫秽物品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淫秽物品和毒品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毒品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赃物赃款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399. 从轻处罚，是指公安机关在法律规范规定的对该行为所适用的处罚和处罚范围内，对违反治安管理行为人适用（  ）的处罚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较轻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较重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从重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适中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400. 警告处罚是治安管理处罚中什么程度的一种处罚（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最轻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最重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一般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合适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401。 根据《刑事诉讼法》的规定，刑事拘留的羁押期限（包括人民检察院审查批准逮捕的时间）最长可以达到（）天。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37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402。2006年3月15日，高某盗窃一小卖部物品，价值230元，同年9月10日，高某又盗窃该小卖部时被当场抓获后又脱逃，9月19日，失主发现高某并将其送到派出所，派出所受理。对高某的违法行为的追究时效，（）。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A.从3月15日起算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B.从9月10日起算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C.从9月19日起算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D.不好确定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403。 下列关于逮捕条件的表述，的是（）。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必须同时具备有证据证明有犯罪事实、可能判处有期徒刑以上刑罚、采取取保候审、监视居住等方法，尚不足以防止发生社会危险性，而有逮捕必要的条件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必须同时具备有证据证明有犯罪事实、可能判处刑罚以上、采取取保候审、监视居住等方法，尚不足以防止发生社会危险性，而有逮捕必要的等条件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必须同时具备有证据证明有犯罪事实、可能判处有期徒刑以上刑罚，且两次以上违反取保候审、监视居住规定，而有逮捕必要的条件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必须同时具备有证据证明有犯罪事实、应当判处徒刑以上刑罚、采取取保候审、监视居住等方法，尚不足以防止发生社会危险性，而有逮捕必要的条件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404。 对多次作案、结伙作案、流窜作案的重大嫌疑分子刑事拘留，提请审查批准逮捕的时间可以延长至（）。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7日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30日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1个月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2个月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405。甲因涉嫌盗窃罪被逮捕。经其聘请的律师申请，公安机关同意对甲取保候审。公安机关应当（），办理变更手续。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报请原批准逮捕机关审批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报请原批准逮捕机关备案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通知原批准逮捕机关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要求原批准逮捕机关撤销逮捕决定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406。我国《刑事诉讼法》规定，监视居住的时间最长不得超过（）。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1个月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3个月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6个月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12个月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407。 拘留犯罪嫌疑人，应当填写《呈请拘留报告书》，经（）批准，签发《拘留证》。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派出所所长以上公安机关负责人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县级以上公安机关负责人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人民检察院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人民法院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408。 以下行为应当认定刑事拘留中的多次作案的是（）。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赵某在1年内在不同时间、地点盗窃作案3起，总价值人民币5000元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解某一夜之间，在城区某一地段拦截路人，抢劫作案3起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魏某在3年内，盗窃作案5起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王某在3年内，盗窃自行车一辆，诈骗其朋友手机一部的同时又窃得其现金3000元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409。关于流窜作案、结伙作案和多次作案，以下理解的是（）。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流窜作案、结伙作案和多次作案是拘留期限延长至30日的必要条件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甲县人窜至乙县作案必定构成流窜作案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结伙作案必定构成共同犯罪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只要被抓获前作案两次以上的就构成多次作案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410。 某共同犯罪案件，主犯李某住甲地，实施犯罪行为在乙地，同伙王某和陈某分别住丙地和丁地，此案原则上应由（）公安机关管辖。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甲地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乙地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丙地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丁地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答案为：B。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411。. 划分地域管辖的最主要依据是（）。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犯罪地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被告人居住地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最先受理地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被害人居住地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412。下列案件中属于公安机关管辖的是（）。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贿赂案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国家工作人员渎职案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贪污案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组织、容留妇女卖淫案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413。 对应当逮捕的犯罪嫌疑人，如果（），可以采用取保候审或者监视居住的办法。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为未成年人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为初次犯罪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患有严重疾病，或者是正在怀孕、哺乳自己未满1周岁婴儿的妇女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主动交代犯罪事实的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答案为：C。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414。下列表述，的是（）。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生理上、精神上有缺陷的人，不能作证人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生理上、精神上有缺陷或者年幼的人，不能作证人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生理上、精神上有缺陷或者年幼，不能辨别是非的人，不能作证人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生理上、精神上有缺陷或者年幼，不能辨别是非，不能表达的人，不能作证人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答案为：D。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415。 反复纠缠、强行讨要或者以其他滋扰他人的方式乞讨的，处（）拘留或者警告。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A.十日以上十五日以下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B.十五日以上二十日以下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C.十日以上二十日以下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D.五日以下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FF0000"/>
          <w:spacing w:val="15"/>
          <w:sz w:val="31"/>
          <w:szCs w:val="31"/>
          <w:bdr w:val="none" w:color="auto" w:sz="0" w:space="0"/>
          <w:shd w:val="clear" w:fill="FFFFFF"/>
        </w:rPr>
        <w:t>416</w:t>
      </w:r>
      <w:r>
        <w:rPr>
          <w:rFonts w:hint="eastAsia" w:ascii="仿宋" w:hAnsi="仿宋" w:eastAsia="仿宋" w:cs="仿宋"/>
          <w:b w:val="0"/>
          <w:i w:val="0"/>
          <w:caps w:val="0"/>
          <w:color w:val="333333"/>
          <w:spacing w:val="15"/>
          <w:sz w:val="31"/>
          <w:szCs w:val="31"/>
          <w:bdr w:val="none" w:color="auto" w:sz="0" w:space="0"/>
          <w:shd w:val="clear" w:fill="FFFFFF"/>
        </w:rPr>
        <w:t>。 对违反治安管理行为人，公安机关传唤后应当及时询问查证，询问查证的时间不得超过（）；情况复杂，依照《治安管理处罚法》规定可能适用行政拘留处罚的，询问查证的时间不得超过（）。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A. 8小时    24小时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B. 8小时    12小时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C. 12小时   24小时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D. 6小时   12小时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答案为：A。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417、与道德、纪律相比，法律最主要的特征是（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A．依靠社会舆论的力量保证实施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B．规定公民的权利和义务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C．只对部分社会成员具有约束的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D．靠国家强制力保证实施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418、我们常常把法律称之为“国法”，这是因为（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A．法律的含义有狭义和广义之分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B．法律由国家立法机关制定或认可的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C．法律对社会成员具有普遍约束力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D．法律是以国家强制力保证实施的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419. 下列选项中，既是公民的基本权利，又是公民的基本义务的是（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A.选举权和被选举权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B.劳动权和受教育权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C.平等权和监督权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D.劳动权和休息权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420. 下列关于法的效力的表述，哪项是的?（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A．法律不经公布，就不具有效力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B．一切法律的效力级别高低和范围大小是由刑法、民法、行政法等基本法律所决定的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C．“法律仅适用于将来，没有溯及力”，这一规定在法学上被称为“从新原则”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D．法律生效后，应该使一国之内的所有公民知晓，所谓“不知法者得免其罪”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421. 关于法定义务和道德义务，下列说法的是（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A．二者有着根本的区别，没有任何联系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B．都是靠国家强制力保证实施的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C．二者相互包容 、互为包涵的关系，都依据舆论实施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D．道德义务往往是法律所支持的，法定义务也是道德所提倡的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422. 关于法定义务和道德义务，下列说法的是（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A．二者有着根本的区别，没有任何联系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B．都是靠国家强制力保证实施的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C．二者相互包容 、互为包涵的关系，都依据舆论实施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D．道德义务往往是法律所支持的，法定义务也是道德所提倡的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423. 法律是一种特殊的行为规则。下列不属于其特殊性的是（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A．由国家制定或认可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B．靠国家强制力保证实施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C．对违反法律的人才有约束力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D．对全体社会成员具有普遍约束力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424. 下列对法律特征的表述不的是（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A．法律是由国家制定或认可的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B．法律与道德、纪律是没有区别社会行为规范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C．法律对全体社会成员具有普遍约束力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D．法律是靠国家强制力保证实施的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425. 以下对“法律面前人人平等”认识错误的是（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A．是社会文明进步的标志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B．是我国社会主义法律的一条基本原则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C．体现在我国宪法和其他普通法律之中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D．我们初中生和成年人一样享有选举权和被选举权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426. 我国法律体现的是（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A、人民的利益和意志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B、统治阶级的意志和利益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C、资产阶级的意志和利益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D、地主阶级的意志和利益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427. 中学生日常行为规范与法律相比较，二者的区别是（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A．前者有中学生制定或认可，后者有国家制定或认可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B．前者不具有约束力，后者对全体社会成员具有普遍约束力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C．违反前者不承担责任，违反后者要受到刑罚处罚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D．前者只适用于中学生，后者则适用于全体社会成员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428. 下列选项中不能体现国家用立法来保障公民权利的是（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A．《劳动法》——劳动人民的权利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B．《消费者权益保护法》——消费者的权利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C．《合同法》——劳动合同的权利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D．《刑法》——犯罪分子的权利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429. 法律之所以是特殊的行为规范，是因为（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①法律的制定不同于其他行为规范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②法律的实施不同于其他行为规范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③法律的约束力不同于其他行为规范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④法律对违法犯罪分子有制裁作用，对其他公民则不起作用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A．①②③④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B．②③④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C．①②③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D．①②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430. 犯罪是违法行为的一种，下列关于犯罪的基本特征说法的是（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A．具有一定的社会危害性，违反了法律，应受到一定的处罚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B．具有很强的社会危害性，触犯了民法，应受到刑罚的处罚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C．具有一定的社会危害性，触犯了宪法，应受到法律的制裁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D．具有严重的社会危害性，触犯了刑法，应依法受刑罚处罚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431. 下列说法的一项是(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A．我国实行人民代表大会制度是由宪法规定的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B．违法行为就是触犯刑法的行为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C．民间俗称的“民告官”属于民事诉讼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D．刑法、行政法、民法通则是制定宪法的立法基础和依据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432. 与一般违法相比，犯罪具有的特点是（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A．具有严重的社会危害性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B．违反了宪法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C．要受到行政制裁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D．触犯刑法以外的法律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433. 判断一种行为是否犯罪，首先要看这种行为(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A．是否触犯法律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B．是否触犯刑法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C．是否具有严重的社会危害性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D．是否应受到刑罚处罚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434. 《行政处罚法》对行政处罚的责任年龄的规定是：已满14周岁不满18周岁的人有违法行为的，( )或者减轻行政处罚。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A、减轻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B、从重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C、从轻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435. 甲拾得一台笔记本电脑，在寻找失主过程中不小心将电脑摔坏。后笔记本电脑失主被确认为乙。根据民法通则及相关规定，对于因该笔记本被摔坏而给乙造成的损失，下列哪些说法是的？(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A．由甲承担赔偿责任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B．甲不承担赔偿责任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C．由甲和乙各承担50％的损失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D．由甲进行适当补偿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436. 行政法在法律体系中的地位和作用是由（ ）决定的。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 行政法关系到公民的权利和义务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 行政管理在国家生活中的地位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 行政法律规范的数量众多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 行政法是基本部门法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437. 法律对社会发展能否起进步作用，决定于（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 是否适应一切经济基础的需要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B.是否能积极地为自己的经济基础服务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C.法律所服务的经济基础是否适应生产力的需要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D.是否适应国家的需要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438. 中华人民共和国的国家机构实行（ ）的原则。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A、单一制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B、议行合一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C、民主集中制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D、三权分立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439、国家在社会主义初级阶段的基本经济制度是（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A、坚持以公有制为主体，多种所有制经济共同发展。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B、坚持以按劳分配为主体，多种分配方式并的分配制度。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C、坚持以全民所有制为主体，集体和其他经济成分共同发展。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D、坚持公有制的主体地位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440. 在我国，16周岁以上的未成年人以自己的劳动收入为主要生活来源的，应视为（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A．限制行为能力人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B．无行为能力人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C．完全行为能力人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D．部分限制行为能力人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441. 行政机关依法变更或者撤回已经生效的行政许可时，给公民、法人或者其他组织造成财产损失的，行政机关应当依法 。（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D、给予赔偿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442. 我国宪法规定，公布法律的权力属于 。(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A.国务院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B.国家主席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C.全国人民代表大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D.全国人民代表大会常务委员会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443. 人民代表大会每届任期  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444. 监察机关有权对下列哪种对象实施监察活动?(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A．国家司法机关。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B．国家立法机关及其工作人员。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C．司法机关及其工作人员。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D．国家行政机关、国家公务员和国家行政机关任命的其他人员。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445. 行政法与行政法规的关系是(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A.行政法就是指行政法规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B.行政法是行政法规的渊源之一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C.行政法规是行政法的渊源之一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D.行政法与行政法规是效力不同的两种类别的规范性文件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446. 一切国家机关和武装力量、各政党和各社会团体、各企业事业组织，都必须以（ ）为根本的活动准则。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 .宪法和法律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 .党章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 .章程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 .法规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447. “强买强卖”侵犯了消费者的（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A.公平交易的权利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B.自由选择权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C.安全权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D.知情权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448. 我国第一部宪法是何时通过的？（B）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 1949年10月 B. 1954年9月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 1982年12月 D. 1951年6月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449. 中华人民共和国公民有受教育的权利和义务。国家培养青年、少年、儿童在 等方面全面发展。（D）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 智力、品德 B. 品德、体质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 智力 D. 品德、智力、体质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450. 根据未成年人保护法的规定，对未成年人的信件，除因需由公安机关或者人民检察院依法进行检查，或者对无行为能力的未成年人的信件由（B）外，任何组织或者个人不得开拆、隐匿、毁弃。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A.其班主任老师代为开拆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B.其父母或者其监护人代为开拆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C.未成年人自行开拆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D.同班同学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451. 国际消费者组织规定的“世界消费者权益保护日”是每年的（C）。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A.3月5日 B.3月12日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C.3月15日 D.3月25日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452. 社会主义法制包括立法、执法、守法和（A）四个环节。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A.护法 B.追究违法 C.依法办事 D.法律监督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453. 《中华人民共和国未成年人保护法》是于1992年1月1日正式施行的后，于（D）进行了修订。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A.2003年 B.2004年 C.2005年 D.2006年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454. 人民法院对（ ）周岁以上不满（ ）周岁的未成年人犯罪案件一律不公开审理。（A）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 14 16 B. 16 18 C. 14 18 D. 14 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455. 《中华人民共和国宪法》对我国国体的规定是:（B）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A.中华人民共和国的一切权力属于人民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B.中华人民共和国是工人阶级领导的以工农联盟为基础的人民民主专政的社会主义国家。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C.中华人民共和国各民族一律平等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D.中华人民共和国的国家机构实行民主集中制原则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456. 《预防未成年人犯罪法》规定：收留夜不归宿的未成年人的，应当征得其父母或者其他监护人的同意，或者在（A）小时内及时通知其父母或者其他监护人、所在学校或者及时向公安机关报告。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A.二十四 B.十二 C.四十八 D.二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457. 小明今年13岁，三年前父母离婚时双方达成一个协议并经过了公证。协议主要内容是：“小明随父亲生活，母亲以后不再负责小明的生活、教育等费用……”，现在父亲下岗，无经济来源，小明起诉其母亲索取教育费可以吗？（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A.可以起诉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B.不可以起诉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C.先必须让法院对此协议进行定性，否则不可以起诉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D.要看母亲是否同意给教育费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458. 王某是某中学的学生，在作文课上写了一篇文章《遥远的回忆》交给了老师，后在其不知道的情况下，老师将此文推荐并在《中学生作文》月刊上发表，依据未成年人保护法，老师的行为（A）。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A.侵犯了王某的著作权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B.并不侵犯王某的著作权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C.是职务行为，不存在侵权这一说法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D.著作权属于王某和老师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459. 未成年学生发生伤害事故，哪种情形下学校不应当承担责任。（D）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A.学校向学生提供的药品、食品、饮用水等不符合国家或者行业的有关标准、要求的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B.学生在校突然生病，学校没有及时送到医院，延误治疗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C.学生没有按时到校，老师发现后没有通知家长，学生溺水死亡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D.学生在篮球比赛中意外受伤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460. 依据未成年人保护法，下列（D）不属于社会保护中的禁止性规定。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A.任何组织和个人在用工时不得使用未满十六周岁的未成年人，国有另有规定的除外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B.任何组织和个人不得披露未成年人的个人隐私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C.严禁任何组织和个人向未成年人出售、出租淫秽、暴力、凶杀、恐怖等毒害未成年人的图书、音像制品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D.学校对有不良行为的未成年人应当加强思想教育，必要时可以其停课反省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461. 因下列哪些情形造成的学生伤害事故，学校应当承担法律责任。（B）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A.地震、雷击、台风、洪水等不可抗的自然因素造成的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B.学校的教育教学设施存在安全隐患，导致学生受伤的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C.学生自杀、自伤的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D.在对抗性或者具有风险性的体育竞赛活动中发生意外伤害的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462. 公民的民事权利能力开始于（C）。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A.18周岁 B.10周岁 C.出生 D.独立生活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463. （A）是规定哪些行为是犯罪，以及对何种犯罪适用何种刑罚的法律规范的总称。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A.刑法 B.诉讼法 C.国家赔偿法 D.行政法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464. 依据法律规定，下列几个未成年人中能够承担刑事责任是（C）。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A.郭某，今年十三周岁，将学校的实验室点燃，造成巨大经济损失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B.梁某，今年十五周岁，将邻居家的一只价值8万美元的小狗偷走并低价处理了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C.陈某，今年十七周岁，在集市上偷窃时被发现，逃跑的过程中将追赶之人刺成重伤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D.李某，今年十六周岁，放学路上发现有人抢劫同学，他将坏人打伤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465. 根据刑事诉讼法的规定，对未成年犯应当在（B）执行刑罚。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A.监狱 B.未成年犯管教所 C.劳动教养所 D.看守所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466. 虐待未成年的家庭成员，情节恶劣的；司法工作人员对被监管的未成年人实行体罚虐待的；对未成年人负有扶养义务而拒绝扶养，情节恶劣的；溺婴的；明知校舍有倒塌的危险而不采取措施，致使校舍倒塌，造成伤亡的，依法追究（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A.民事责任 B.刑事责任 C.行政责任 D.法律责任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467. 下列行为符合交通规则的是哪一项？（D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A.和父母在机动车道上散步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B.为走近路钻过马路上的行人护栏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C.10岁的小明骑自行车上学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D.小红自己走过街天桥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468. 以下哪种方式不属于我国监护人的设立方式？（D）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A.法定监护 B.指定监护 C.委托监护 D.自然监护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469. 某小学周末组织学生到村敬老院为老人做好事，8岁的王某在为一老人擦窗户玻璃时，不慎从2楼窗台跌下摔伤，经医院诊断治疗花去医疗费一万余元，对于王某摔伤的赔偿责任，下列观点不的是：（A）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A.王某摔伤是为敬老院擦玻璃，应当由敬老院负主要责任。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B.学校组织学生去敬老院做好事才出的事故，学校应该负赔偿责任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C.学校在组织学生外出活动时，应先做好安全教育和指导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D.学校不应该安排8岁小学生擦二楼的玻璃这样具有危险性的工作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470. 下列不属于教育与矫治未成年人的严重不良行为的方式有（D）。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A.送工读学校进行矫治和接受教育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B.依法予以治安处罚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C.依法收容教育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D.劳动教养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471. 10岁的闹闹已经是远近闻名的“小画家”，他的画在全国儿童绘画比赛中获得过一等奖，某出版社出版了一本儿童绘画集，选登了闹闹的五幅画作。对此认识不的是：（D）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A.闹闹享有对这五幅画作的著作权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B.出版社应当支付闹闹相应的稿酬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C.出版社支付的稿酬归闹闹本人所有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D.闹闹的父母有权支配这笔稿酬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472. 张甲（20岁）与张乙（14岁）走到张丙家门口，见张丙家门口卧着一条花狗睡觉，张甲对张乙说，你拿一块石头去打花狗，看它有何反应，张乙照此办理。花狗被打以后朝乙追去，乙见势不妙忙躲在迎面走来的张丁的身后，花狗咬伤了张丁。张丁为此花去医药费500元。对此费用应如何承担？（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A.主要由张丙承担，张乙的监护人承担适当部分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B.主要由张乙的监护人承担，张丙承担适当部分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C.主要由张甲承担，张乙的监护人承担适当部分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D.主要由张乙的监护人承担，张甲承担适当部分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473. 某地发生多起学生安全事故，家长十分担心在某中学就读的孩子的安全，就在孩子的书包里放了一把10厘米长的匕首，对此认识的是：（C）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A.家长具有安全防范意识，值得提倡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B.孩子在书包里放匕首，可以在歹徒行凶时进行一定的正当防卫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C.未成年人携带管制刀具，有违法律规定，不值得提倡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D.只要不将匕首拿出来，放在包里也可以给孩子壮壮胆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474. 下列属于体罚学生的行为是（B）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A.让1—2年级的小学生一个生字抄写10遍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B.王某上课讲话，老师责令其抄课文30遍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C.体育老师纠正某学生的不规范动作，让其反复训练4次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D.某学生严重违反学校纪律，老师让其写深刻检查，不少于1500字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475. 小明（15岁）的父亲经常在家吸烟，小明也常常模仿吸两口，父亲未加制止。小明父亲的行为（D）。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A.是家庭内部问题，法律不予干涉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B.违反了法律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C.没有触犯法律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D.应受到道德谴责，但不应受法律追究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476. 小张的爸爸在翻建自家住宅时挖到了一件文物，小张劝爸爸上交，爸爸说在自己的院子里挖到的东西，归自己家所有。对这种说法认识的是：（B）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A.对，在自己家院子里的东西，理所当然归自己所有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B.不对，违反了《文物保护法》的规定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C.要看什么文物，如果属于珍贵文物，才会上交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D.无所谓，上交可以获得奖励，不上交也没事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477. 小军（15岁）因抢劫被抓了起来，学校随后将他除名。因为小军年龄尚小、又是协从，法院依法对他免于刑事处罚。小军要求回校读书，学校加以拒绝。学校的做法（B）。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B.不合法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C.与法律无关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D.为其他学生利益考虑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478. 甲、乙、丙三人共谋要给丁一点教训，揍丁一顿。到丁家后，丙在门外放风，甲、乙进屋教训丁，结果将丁当场打死，对此案应定（D）。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A.甲、乙、丙共同犯有故意伤害罪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B.甲、乙、丙共同犯有故意杀人罪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C.甲、乙犯有故意杀人罪，丙犯有故意伤害罪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D.甲、乙犯有故意伤害致人死亡，丙犯有故意伤害罪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479. 根据预防未成年人犯罪法的规定，对被拘留、逮捕和执行刑罚的未成年人与成年人应当（B）。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A.分别关押、分别管理、共同教育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B.分别关押、分别管理、分别教育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C.共同关押、分别管理、分别教育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D.共同关押、共同管理、分别教育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480. 青年陈某到电影院看电影时吸烟引起周围人的不满。管理员加以制止，陈某趁机取闹，砸了“请勿吸烟”告示牌的玻璃和灯泡，引起场内秩序混乱，中止放映5分钟。陈某的行为是（D）。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A.犯罪行为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B.破坏社会秩序行为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C.破坏机关团体、企事业单位秩序行为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D.扰乱公共场所秩序的行为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481. 曹某系盲人，在一福利院工厂工作。一天下午，曹某去工厂上班，按照自己认为熟悉的道路行走，却朝一个“军事管理区”门口走去，并径直向里走去。站岗的哨兵提醒他：“你有什么事，不能擅自进入！”曹某置之不理，反而骂哨兵欺人太甚，后哨兵报告派出所民警，民警将其带入派出所询问得知：曹某按照平时他熟悉的路线走，认为没有错，哨兵阻止他时，他认为是戏弄他，所以不听制止。对该案的表述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A.曹某违反治安管理，应当给予处罚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B.曹某不听制止，主观上有过失，应当处罚，但应当减轻处罚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C.曹某的行为是违反治安管理的行为，虽然他是盲人，但应当处罚，考虑他的实际情况，可以从轻处罚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D.曹某是盲人，因此，可以不予处罚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482. 程某伙同杨某、肖某以“传教治病”为由四处活动。元月18日上午，三人窜到某村农民严某的家，以“天父”“祷告治病”，不能吃药，不能打针，并将严某正在吃的药扔掉，事后，又收取“祷告”费300元。严某因不再吃药，致病情加重，后被家人及时发现，送到医院，病情才好转。对程某的行为应当如何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A.利用迷信活动损害他人身体健康的行为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B.利用宗教进行扰乱社会秩序的行为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C.利用迷信破坏法律实施行为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D.不好认定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483. 公安机关办理治安案件的期限，自受理之日起不得超过三十日；（）可以延长三十日。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A.案件情况复杂的，经公安机关办案部门负责人批准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B.案情重大、复杂的，经上一级公安机关批准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C.涉外及涉港、澳、台案件，经县级以上公安机关负责人审批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D.案情特殊，经同级人民政府审批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484. 违反治安管理行为人已满十四周岁不满（）周岁的，依照《治安管理处罚法》应当给予行政拘留处罚的，不执行行政拘留处罚。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A.十六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B.十八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C.二十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D.二十二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485. 下列关于对扣押物品的处理表述错误的是：（）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A.满六个月无人对该财产主张权利的，应当公开拍卖，所得款项上缴国库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B.满六个月无法查清财产权利人的，应当按照国家有关规定处理，所得款项上缴国库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C.经核实属于善意第三人合法财产的，应当登记后立即退还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D.对不宜长期保存的物品，也应当妥善保管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486. 根据《治安管理处罚法》规定，有下列哪种行为，屡教不改，可以按照国家规定采取强制性教育措施。（）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A.组织他人卖淫的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B.强迫他人卖淫的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C.强迫他人吸毒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D.制作复制淫秽物品的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487. 《治安管理处罚法》对赌博行为处以罚款的最高限是，可以并处（）元以下罚款。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A.二千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B.三千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C.五千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D.一万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488. 《治安管理处罚法》新增加了对（）行为的处罚。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A.虐待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B.遗弃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C.猥亵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D.强迫劳动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489. 根据《治安管理处罚法》的规定，可以减轻处罚的情形包括（）。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A.主动投案，向公安机关如实陈述自己的违法行为的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B.初次违反治安管理的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C.由于他人教唆的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D.态度较好的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490. 某日晚，公交某车队售票员沈某来到火车站售票处，见一名军人急于购买车票，便上前搭讪，谎称自己有个叔叔在售票处工作。军人见他“热情”帮忙，就给了他400元钱，托他买一张去北京的卧铺票。沈某接钱后即朝售票处楼上走去，当他打算爬窗从脚手架上翻出售票处逃跑时，被便衣民警抓住。等在楼下的军人见沈某被民警带进派出所，才知道受了骗。沈某的行为应当如何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A.骗取公私财物行为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B.诈骗罪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C.欺诈行为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D.不好认定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491. 某日晚，公交某车队售票员沈某来到火车站售票处，见一名军人急于购买车票，便上前搭讪，谎称自己有个叔叔在售票处工作。军人见他“热情”帮忙，就给了他400元钱，托他买一张去北京的卧铺票。沈某接钱后即朝售票处楼上走去，当他打算爬窗从脚手架上翻出售票处逃跑时，被便衣民警抓住。等在楼下的军人见沈某被民警带进派出所，才知道受了骗。沈某的行为应当如何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A.骗取公私财物行为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B.诈骗罪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C.欺诈行为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D.不好认定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492. 3月31日晚，王某给长途电信大楼的值班员打电话称：“明天你们不要上班了，有人要炸长话大楼。”正在长话大楼值班的李小姐接到电话后，听到对方语出惊人，马上把情况报告给单位领导，公安机关也很快接到报案，在长途电信大楼里遍查，后经查明：原来第二天是西方的愚人节，王某平时开玩笑习惯了，要和电信大楼的人开开玩笑。王某的行为应当如何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A.构成散布谣言、谎报险情扰乱公共秩序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B.寻衅滋事行为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C.流氓行为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D.不构成违法行为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493. 下列关于当场处罚说法的是：（）。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A.违反治安管理行为事实清楚、证据确凿，处五百元罚款处罚的可以当场作出治安管理处罚决定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B.处罚决定书应当载明处罚的依据，并由经办的人民警察签名或者盖章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C.被处罚人对当场处罚不服的，不能申请行政复议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D.当场处罚，经办的人民警察应当在当日内报所属的公安机关备案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494. 下列关于传唤说法错误的是：（）。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A.对违反治安管理行为人不是必须使用传唤，需要使用的使用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B.传唤的地点应当是公安机关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C.口头传唤后不必补办传唤证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D.公安机关应当将传唤的原因和依据告知被传唤人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495. 《治安管理处罚法》新增的侵犯通信自由的行为有（）他人邮件的行为。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A.冒领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B.隐匿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C.私自开拆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D.毁弃非法检查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496. 关于危险物质失管报告的妨害公共安全行为中，行为的表现方式制造、买卖、储存、运输、邮寄、携带、使用、提供、处置等是：（）行为。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A.选择性的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B.不是选择性的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C.必须同时具备上述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D.不好确定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8"/>
          <w:sz w:val="31"/>
          <w:szCs w:val="31"/>
          <w:bdr w:val="none" w:color="auto" w:sz="0" w:space="0"/>
          <w:shd w:val="clear" w:fill="FFFFFF"/>
        </w:rPr>
        <w:t>答案：A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E2452"/>
    <w:rsid w:val="4A4E2452"/>
    <w:rsid w:val="564C5FB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2018-11-07T08:10:00Z</dcterms:created>
  <dc:creator>Administrator</dc:creator>
  <cp:lastModifiedBy>Administrator</cp:lastModifiedBy>
  <dcterms:modified xsi:type="dcterms:W3CDTF">2018-11-07T08:13:21Z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