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ascii="黑体" w:hAnsi="黑体" w:eastAsia="黑体" w:cs="黑体"/>
          <w:color w:val="000000"/>
          <w:kern w:val="0"/>
          <w:sz w:val="28"/>
          <w:szCs w:val="28"/>
        </w:rPr>
      </w:pPr>
      <w:bookmarkStart w:id="0" w:name="_GoBack"/>
      <w:bookmarkEnd w:id="0"/>
      <w:r>
        <w:rPr>
          <w:rFonts w:hint="eastAsia" w:ascii="黑体" w:hAnsi="黑体" w:eastAsia="黑体" w:cs="黑体"/>
          <w:color w:val="000000"/>
          <w:kern w:val="0"/>
          <w:sz w:val="28"/>
          <w:szCs w:val="28"/>
        </w:rPr>
        <w:t>附件</w:t>
      </w:r>
      <w:r>
        <w:rPr>
          <w:rFonts w:ascii="黑体" w:hAnsi="黑体" w:eastAsia="黑体" w:cs="黑体"/>
          <w:color w:val="000000"/>
          <w:kern w:val="0"/>
          <w:sz w:val="28"/>
          <w:szCs w:val="28"/>
        </w:rPr>
        <w:t>2</w:t>
      </w:r>
      <w:r>
        <w:rPr>
          <w:rFonts w:hint="eastAsia" w:ascii="黑体" w:hAnsi="黑体" w:eastAsia="黑体" w:cs="黑体"/>
          <w:color w:val="000000"/>
          <w:kern w:val="0"/>
          <w:sz w:val="28"/>
          <w:szCs w:val="28"/>
        </w:rPr>
        <w:t>：</w:t>
      </w:r>
    </w:p>
    <w:p>
      <w:pPr>
        <w:widowControl/>
        <w:snapToGrid w:val="0"/>
        <w:jc w:val="center"/>
        <w:rPr>
          <w:rFonts w:hint="eastAsia" w:ascii="方正小标宋简体" w:eastAsia="方正小标宋简体"/>
          <w:color w:val="000000"/>
          <w:kern w:val="0"/>
          <w:sz w:val="36"/>
          <w:szCs w:val="36"/>
        </w:rPr>
      </w:pPr>
      <w:r>
        <w:rPr>
          <w:rFonts w:ascii="方正小标宋简体" w:eastAsia="方正小标宋简体"/>
          <w:color w:val="000000"/>
          <w:kern w:val="0"/>
          <w:sz w:val="36"/>
          <w:szCs w:val="36"/>
        </w:rPr>
        <w:t>201</w:t>
      </w:r>
      <w:r>
        <w:rPr>
          <w:rFonts w:hint="eastAsia" w:ascii="方正小标宋简体" w:eastAsia="方正小标宋简体"/>
          <w:color w:val="000000"/>
          <w:kern w:val="0"/>
          <w:sz w:val="36"/>
          <w:szCs w:val="36"/>
        </w:rPr>
        <w:t>8年射洪县部分卫生事业单位公开考核招聘工作人员岗位和条件要求一览表</w:t>
      </w:r>
    </w:p>
    <w:tbl>
      <w:tblPr>
        <w:tblStyle w:val="3"/>
        <w:tblpPr w:leftFromText="180" w:rightFromText="180" w:vertAnchor="text" w:horzAnchor="page" w:tblpX="1453" w:tblpY="141"/>
        <w:tblOverlap w:val="never"/>
        <w:tblW w:w="14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50"/>
        <w:gridCol w:w="684"/>
        <w:gridCol w:w="940"/>
        <w:gridCol w:w="689"/>
        <w:gridCol w:w="1557"/>
        <w:gridCol w:w="3585"/>
        <w:gridCol w:w="2115"/>
        <w:gridCol w:w="1755"/>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restart"/>
            <w:vAlign w:val="center"/>
          </w:tcPr>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单位名称</w:t>
            </w:r>
          </w:p>
        </w:tc>
        <w:tc>
          <w:tcPr>
            <w:tcW w:w="650" w:type="dxa"/>
            <w:vMerge w:val="restart"/>
            <w:vAlign w:val="center"/>
          </w:tcPr>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单位</w:t>
            </w:r>
          </w:p>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性质</w:t>
            </w:r>
          </w:p>
        </w:tc>
        <w:tc>
          <w:tcPr>
            <w:tcW w:w="684" w:type="dxa"/>
            <w:vMerge w:val="restart"/>
            <w:vAlign w:val="center"/>
          </w:tcPr>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招聘</w:t>
            </w:r>
          </w:p>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人数</w:t>
            </w:r>
          </w:p>
        </w:tc>
        <w:tc>
          <w:tcPr>
            <w:tcW w:w="940" w:type="dxa"/>
            <w:vMerge w:val="restart"/>
            <w:vAlign w:val="center"/>
          </w:tcPr>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招聘人员类型</w:t>
            </w:r>
          </w:p>
        </w:tc>
        <w:tc>
          <w:tcPr>
            <w:tcW w:w="689" w:type="dxa"/>
            <w:vMerge w:val="restart"/>
            <w:vAlign w:val="center"/>
          </w:tcPr>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岗位代码</w:t>
            </w:r>
          </w:p>
        </w:tc>
        <w:tc>
          <w:tcPr>
            <w:tcW w:w="9012" w:type="dxa"/>
            <w:gridSpan w:val="4"/>
            <w:vAlign w:val="center"/>
          </w:tcPr>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招聘条件</w:t>
            </w:r>
          </w:p>
        </w:tc>
        <w:tc>
          <w:tcPr>
            <w:tcW w:w="1016" w:type="dxa"/>
            <w:vMerge w:val="restart"/>
            <w:vAlign w:val="center"/>
          </w:tcPr>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Merge w:val="continue"/>
            <w:vAlign w:val="center"/>
          </w:tcPr>
          <w:p>
            <w:pPr>
              <w:spacing w:line="300" w:lineRule="exact"/>
              <w:jc w:val="center"/>
              <w:rPr>
                <w:rFonts w:hint="eastAsia" w:ascii="仿宋_GB2312" w:hAnsi="仿宋_GB2312" w:eastAsia="仿宋_GB2312" w:cs="仿宋_GB2312"/>
                <w:szCs w:val="21"/>
              </w:rPr>
            </w:pPr>
          </w:p>
        </w:tc>
        <w:tc>
          <w:tcPr>
            <w:tcW w:w="940" w:type="dxa"/>
            <w:vMerge w:val="continue"/>
            <w:vAlign w:val="center"/>
          </w:tcPr>
          <w:p>
            <w:pPr>
              <w:spacing w:line="300" w:lineRule="exact"/>
              <w:jc w:val="center"/>
              <w:rPr>
                <w:rFonts w:hint="eastAsia" w:ascii="仿宋_GB2312" w:hAnsi="仿宋_GB2312" w:eastAsia="仿宋_GB2312" w:cs="仿宋_GB2312"/>
                <w:szCs w:val="21"/>
              </w:rPr>
            </w:pPr>
          </w:p>
        </w:tc>
        <w:tc>
          <w:tcPr>
            <w:tcW w:w="689" w:type="dxa"/>
            <w:vMerge w:val="continue"/>
            <w:vAlign w:val="center"/>
          </w:tcPr>
          <w:p>
            <w:pPr>
              <w:spacing w:line="300" w:lineRule="exact"/>
              <w:jc w:val="center"/>
              <w:rPr>
                <w:rFonts w:hint="eastAsia" w:ascii="仿宋_GB2312" w:hAnsi="仿宋_GB2312" w:eastAsia="仿宋_GB2312" w:cs="仿宋_GB2312"/>
                <w:szCs w:val="21"/>
              </w:rPr>
            </w:pPr>
          </w:p>
        </w:tc>
        <w:tc>
          <w:tcPr>
            <w:tcW w:w="1557" w:type="dxa"/>
            <w:vAlign w:val="center"/>
          </w:tcPr>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年龄</w:t>
            </w:r>
          </w:p>
        </w:tc>
        <w:tc>
          <w:tcPr>
            <w:tcW w:w="3585" w:type="dxa"/>
            <w:vAlign w:val="center"/>
          </w:tcPr>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学历、学位、职称</w:t>
            </w:r>
          </w:p>
        </w:tc>
        <w:tc>
          <w:tcPr>
            <w:tcW w:w="2115" w:type="dxa"/>
            <w:vAlign w:val="center"/>
          </w:tcPr>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所学专业</w:t>
            </w:r>
          </w:p>
        </w:tc>
        <w:tc>
          <w:tcPr>
            <w:tcW w:w="1755" w:type="dxa"/>
            <w:vAlign w:val="center"/>
          </w:tcPr>
          <w:p>
            <w:pPr>
              <w:widowControl/>
              <w:snapToGrid w:val="0"/>
              <w:spacing w:line="300" w:lineRule="exact"/>
              <w:jc w:val="center"/>
              <w:rPr>
                <w:rFonts w:hint="eastAsia" w:ascii="仿宋_GB2312" w:hAnsi="仿宋_GB2312" w:eastAsia="仿宋_GB2312" w:cs="仿宋_GB2312"/>
                <w:b/>
                <w:kern w:val="0"/>
                <w:szCs w:val="21"/>
              </w:rPr>
            </w:pPr>
            <w:r>
              <w:rPr>
                <w:rFonts w:hint="eastAsia" w:ascii="仿宋_GB2312" w:hAnsi="仿宋_GB2312" w:eastAsia="仿宋_GB2312" w:cs="仿宋_GB2312"/>
                <w:b/>
                <w:kern w:val="0"/>
                <w:szCs w:val="21"/>
              </w:rPr>
              <w:t>其他</w:t>
            </w:r>
          </w:p>
        </w:tc>
        <w:tc>
          <w:tcPr>
            <w:tcW w:w="1016" w:type="dxa"/>
            <w:vMerge w:val="continue"/>
            <w:vAlign w:val="center"/>
          </w:tcPr>
          <w:p>
            <w:pPr>
              <w:widowControl/>
              <w:snapToGrid w:val="0"/>
              <w:spacing w:line="300" w:lineRule="exact"/>
              <w:jc w:val="center"/>
              <w:rPr>
                <w:rFonts w:hint="eastAsia" w:ascii="仿宋_GB2312" w:hAnsi="仿宋_GB2312" w:eastAsia="仿宋_GB2312" w:cs="仿宋_GB2312"/>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restart"/>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射洪县人民医院</w:t>
            </w:r>
          </w:p>
        </w:tc>
        <w:tc>
          <w:tcPr>
            <w:tcW w:w="650" w:type="dxa"/>
            <w:vMerge w:val="restart"/>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事业单位</w:t>
            </w:r>
          </w:p>
        </w:tc>
        <w:tc>
          <w:tcPr>
            <w:tcW w:w="684"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940"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高层次</w:t>
            </w: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001</w:t>
            </w:r>
          </w:p>
        </w:tc>
        <w:tc>
          <w:tcPr>
            <w:tcW w:w="1557" w:type="dxa"/>
            <w:vAlign w:val="center"/>
          </w:tcPr>
          <w:p>
            <w:pPr>
              <w:widowControl/>
              <w:snapToGrid w:val="0"/>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硕士研究生及以上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临床医学类，中医学类，中西医结合类</w:t>
            </w:r>
          </w:p>
        </w:tc>
        <w:tc>
          <w:tcPr>
            <w:tcW w:w="1755" w:type="dxa"/>
            <w:vAlign w:val="center"/>
          </w:tcPr>
          <w:p>
            <w:pPr>
              <w:widowControl/>
              <w:snapToGrid w:val="0"/>
              <w:spacing w:line="300" w:lineRule="exact"/>
              <w:jc w:val="left"/>
              <w:rPr>
                <w:rFonts w:hint="eastAsia" w:ascii="仿宋_GB2312" w:hAnsi="仿宋_GB2312" w:eastAsia="仿宋_GB2312" w:cs="仿宋_GB2312"/>
                <w:b/>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left"/>
              <w:rPr>
                <w:rFonts w:hint="eastAsia" w:ascii="仿宋_GB2312" w:hAnsi="仿宋_GB2312" w:eastAsia="仿宋_GB2312" w:cs="仿宋_GB2312"/>
                <w:szCs w:val="21"/>
              </w:rPr>
            </w:pPr>
          </w:p>
        </w:tc>
        <w:tc>
          <w:tcPr>
            <w:tcW w:w="650" w:type="dxa"/>
            <w:vMerge w:val="continue"/>
            <w:vAlign w:val="center"/>
          </w:tcPr>
          <w:p>
            <w:pPr>
              <w:spacing w:line="300" w:lineRule="exact"/>
              <w:jc w:val="left"/>
              <w:rPr>
                <w:rFonts w:hint="eastAsia" w:ascii="仿宋_GB2312" w:hAnsi="仿宋_GB2312" w:eastAsia="仿宋_GB2312" w:cs="仿宋_GB2312"/>
                <w:szCs w:val="21"/>
              </w:rPr>
            </w:pPr>
          </w:p>
        </w:tc>
        <w:tc>
          <w:tcPr>
            <w:tcW w:w="684"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940" w:type="dxa"/>
            <w:vMerge w:val="restart"/>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急需短缺</w:t>
            </w: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002</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普通高等教育全日制大学本科学历及以上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临床医学类，中医学类，中西医结合类</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取得规培合格证或相应执业资格</w:t>
            </w:r>
          </w:p>
        </w:tc>
        <w:tc>
          <w:tcPr>
            <w:tcW w:w="1016" w:type="dxa"/>
            <w:vAlign w:val="center"/>
          </w:tcPr>
          <w:p>
            <w:pPr>
              <w:widowControl/>
              <w:snapToGrid w:val="0"/>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left"/>
              <w:rPr>
                <w:rFonts w:hint="eastAsia" w:ascii="仿宋_GB2312" w:hAnsi="仿宋_GB2312" w:eastAsia="仿宋_GB2312" w:cs="仿宋_GB2312"/>
                <w:szCs w:val="21"/>
              </w:rPr>
            </w:pPr>
          </w:p>
        </w:tc>
        <w:tc>
          <w:tcPr>
            <w:tcW w:w="650" w:type="dxa"/>
            <w:vMerge w:val="continue"/>
            <w:vAlign w:val="center"/>
          </w:tcPr>
          <w:p>
            <w:pPr>
              <w:spacing w:line="300" w:lineRule="exact"/>
              <w:jc w:val="left"/>
              <w:rPr>
                <w:rFonts w:hint="eastAsia" w:ascii="仿宋_GB2312" w:hAnsi="仿宋_GB2312" w:eastAsia="仿宋_GB2312" w:cs="仿宋_GB2312"/>
                <w:szCs w:val="21"/>
              </w:rPr>
            </w:pPr>
          </w:p>
        </w:tc>
        <w:tc>
          <w:tcPr>
            <w:tcW w:w="684"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003</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普通高等教育全日制（含普通高等院校成人教育全日制脱产班）大学本科（学士学位）及以上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护理学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restart"/>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射洪县中医院</w:t>
            </w:r>
          </w:p>
        </w:tc>
        <w:tc>
          <w:tcPr>
            <w:tcW w:w="650" w:type="dxa"/>
            <w:vMerge w:val="restart"/>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事业单位</w:t>
            </w:r>
          </w:p>
        </w:tc>
        <w:tc>
          <w:tcPr>
            <w:tcW w:w="684"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940"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高层次</w:t>
            </w: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004</w:t>
            </w:r>
          </w:p>
        </w:tc>
        <w:tc>
          <w:tcPr>
            <w:tcW w:w="1557" w:type="dxa"/>
            <w:vAlign w:val="center"/>
          </w:tcPr>
          <w:p>
            <w:pPr>
              <w:widowControl/>
              <w:snapToGrid w:val="0"/>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硕士研究生及以上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临床医学类，中医学类，中西医结合类</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left"/>
              <w:rPr>
                <w:rFonts w:hint="eastAsia" w:ascii="仿宋_GB2312" w:hAnsi="仿宋_GB2312" w:eastAsia="仿宋_GB2312" w:cs="仿宋_GB2312"/>
                <w:szCs w:val="21"/>
              </w:rPr>
            </w:pPr>
          </w:p>
        </w:tc>
        <w:tc>
          <w:tcPr>
            <w:tcW w:w="650" w:type="dxa"/>
            <w:vMerge w:val="continue"/>
            <w:vAlign w:val="center"/>
          </w:tcPr>
          <w:p>
            <w:pPr>
              <w:spacing w:line="300" w:lineRule="exact"/>
              <w:jc w:val="left"/>
              <w:rPr>
                <w:rFonts w:hint="eastAsia" w:ascii="仿宋_GB2312" w:hAnsi="仿宋_GB2312" w:eastAsia="仿宋_GB2312" w:cs="仿宋_GB2312"/>
                <w:szCs w:val="21"/>
              </w:rPr>
            </w:pPr>
          </w:p>
        </w:tc>
        <w:tc>
          <w:tcPr>
            <w:tcW w:w="684"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940" w:type="dxa"/>
            <w:vMerge w:val="restart"/>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急需短缺</w:t>
            </w: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005</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普通高等教育全日制大学本科学历及以上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临床医学类，中医学类，中西医结合类</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取得规培合格证或相应执业资格</w:t>
            </w:r>
          </w:p>
        </w:tc>
        <w:tc>
          <w:tcPr>
            <w:tcW w:w="1016" w:type="dxa"/>
            <w:vAlign w:val="center"/>
          </w:tcPr>
          <w:p>
            <w:pPr>
              <w:widowControl/>
              <w:snapToGrid w:val="0"/>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left"/>
              <w:rPr>
                <w:rFonts w:hint="eastAsia" w:ascii="仿宋_GB2312" w:hAnsi="仿宋_GB2312" w:eastAsia="仿宋_GB2312" w:cs="仿宋_GB2312"/>
                <w:szCs w:val="21"/>
              </w:rPr>
            </w:pPr>
          </w:p>
        </w:tc>
        <w:tc>
          <w:tcPr>
            <w:tcW w:w="650" w:type="dxa"/>
            <w:vMerge w:val="continue"/>
            <w:vAlign w:val="center"/>
          </w:tcPr>
          <w:p>
            <w:pPr>
              <w:spacing w:line="300" w:lineRule="exact"/>
              <w:jc w:val="left"/>
              <w:rPr>
                <w:rFonts w:hint="eastAsia" w:ascii="仿宋_GB2312" w:hAnsi="仿宋_GB2312" w:eastAsia="仿宋_GB2312" w:cs="仿宋_GB2312"/>
                <w:szCs w:val="21"/>
              </w:rPr>
            </w:pPr>
          </w:p>
        </w:tc>
        <w:tc>
          <w:tcPr>
            <w:tcW w:w="684"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006</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普通高等教育全日制（含普通高等院校成人教育全日制脱产班）大学本科（学士学位）及以上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医学检验技术</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520" w:type="dxa"/>
            <w:vMerge w:val="continue"/>
            <w:vAlign w:val="center"/>
          </w:tcPr>
          <w:p>
            <w:pPr>
              <w:spacing w:line="300" w:lineRule="exact"/>
              <w:jc w:val="left"/>
              <w:rPr>
                <w:rFonts w:hint="eastAsia" w:ascii="仿宋_GB2312" w:hAnsi="仿宋_GB2312" w:eastAsia="仿宋_GB2312" w:cs="仿宋_GB2312"/>
                <w:szCs w:val="21"/>
              </w:rPr>
            </w:pPr>
          </w:p>
        </w:tc>
        <w:tc>
          <w:tcPr>
            <w:tcW w:w="650" w:type="dxa"/>
            <w:vMerge w:val="continue"/>
            <w:vAlign w:val="center"/>
          </w:tcPr>
          <w:p>
            <w:pPr>
              <w:spacing w:line="300" w:lineRule="exact"/>
              <w:jc w:val="left"/>
              <w:rPr>
                <w:rFonts w:hint="eastAsia" w:ascii="仿宋_GB2312" w:hAnsi="仿宋_GB2312" w:eastAsia="仿宋_GB2312" w:cs="仿宋_GB2312"/>
                <w:szCs w:val="21"/>
              </w:rPr>
            </w:pPr>
          </w:p>
        </w:tc>
        <w:tc>
          <w:tcPr>
            <w:tcW w:w="684"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007</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普通高等教育全日制（含普通高等院校成人教育全日制脱产班）大学本科（学士学位）及以上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医学影像学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520" w:type="dxa"/>
            <w:vMerge w:val="continue"/>
            <w:vAlign w:val="center"/>
          </w:tcPr>
          <w:p>
            <w:pPr>
              <w:spacing w:line="300" w:lineRule="exact"/>
              <w:jc w:val="left"/>
              <w:rPr>
                <w:rFonts w:hint="eastAsia" w:ascii="仿宋_GB2312" w:hAnsi="仿宋_GB2312" w:eastAsia="仿宋_GB2312" w:cs="仿宋_GB2312"/>
                <w:szCs w:val="21"/>
              </w:rPr>
            </w:pPr>
          </w:p>
        </w:tc>
        <w:tc>
          <w:tcPr>
            <w:tcW w:w="650" w:type="dxa"/>
            <w:vMerge w:val="continue"/>
            <w:vAlign w:val="center"/>
          </w:tcPr>
          <w:p>
            <w:pPr>
              <w:spacing w:line="300" w:lineRule="exact"/>
              <w:jc w:val="left"/>
              <w:rPr>
                <w:rFonts w:hint="eastAsia" w:ascii="仿宋_GB2312" w:hAnsi="仿宋_GB2312" w:eastAsia="仿宋_GB2312" w:cs="仿宋_GB2312"/>
                <w:szCs w:val="21"/>
              </w:rPr>
            </w:pPr>
          </w:p>
        </w:tc>
        <w:tc>
          <w:tcPr>
            <w:tcW w:w="684"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008</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普通高等教育全日制（含普通高等院校成人教育全日制脱产班）大学本科（学士学位）及以上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护理学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射洪县疾病预防控制中心</w:t>
            </w:r>
          </w:p>
        </w:tc>
        <w:tc>
          <w:tcPr>
            <w:tcW w:w="650"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事业单位</w:t>
            </w:r>
          </w:p>
        </w:tc>
        <w:tc>
          <w:tcPr>
            <w:tcW w:w="684"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急需短缺</w:t>
            </w: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009</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普通高等教育全日制（含普通高等院校成人教育全日制脱产班）大学本科（学士学位）及以上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预防医学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射洪县妇幼保健院</w:t>
            </w:r>
          </w:p>
        </w:tc>
        <w:tc>
          <w:tcPr>
            <w:tcW w:w="650"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事业单位</w:t>
            </w:r>
          </w:p>
        </w:tc>
        <w:tc>
          <w:tcPr>
            <w:tcW w:w="684"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940"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急需短缺</w:t>
            </w: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010</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普通高等教育全日制大学本科学历及以上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临床医学类</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取得规培合格证或相应执业资格</w:t>
            </w:r>
          </w:p>
        </w:tc>
        <w:tc>
          <w:tcPr>
            <w:tcW w:w="1016" w:type="dxa"/>
            <w:vAlign w:val="center"/>
          </w:tcPr>
          <w:p>
            <w:pPr>
              <w:widowControl/>
              <w:snapToGrid w:val="0"/>
              <w:spacing w:line="300" w:lineRule="exact"/>
              <w:jc w:val="left"/>
              <w:rPr>
                <w:rFonts w:hint="eastAsia" w:ascii="仿宋_GB2312" w:hAnsi="仿宋_GB2312" w:eastAsia="仿宋_GB2312" w:cs="仿宋_GB2312"/>
                <w:b/>
                <w:kern w:val="0"/>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restart"/>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射洪县乡镇卫生院</w:t>
            </w:r>
          </w:p>
        </w:tc>
        <w:tc>
          <w:tcPr>
            <w:tcW w:w="650" w:type="dxa"/>
            <w:vMerge w:val="restart"/>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事业单位</w:t>
            </w: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940" w:type="dxa"/>
            <w:vMerge w:val="restart"/>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急需短缺</w:t>
            </w: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011</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中医学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012</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全日制本科及以上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临床医学类</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013</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全日制本科及以上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临床医学类，中医学类，中西医结合类</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014</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全日制大专及以上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助产</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015</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全日制大专及以上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针灸推拿</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016</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全日制大专及以上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口腔医学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017</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全日制大专及以上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医学检验技术</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018</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医学检验技术</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15</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019</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全日制大专及以上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临床医学类，中医学类，中西医结合类</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020</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临床医学类，中医学类，中西医结合类</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021</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护理、护理学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022</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35周岁及以下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本科及以上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护理、护理学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p>
        </w:tc>
        <w:tc>
          <w:tcPr>
            <w:tcW w:w="1016"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高校双选会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023</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男50周岁以下，女45周岁以下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全日制大专及以上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中西医临床医学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取得相应中级职称</w:t>
            </w:r>
          </w:p>
        </w:tc>
        <w:tc>
          <w:tcPr>
            <w:tcW w:w="1016"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射洪现场招聘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024</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男50周岁以下，女45周岁以下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中专及以上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中医学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取得执业助理医师资格</w:t>
            </w:r>
          </w:p>
        </w:tc>
        <w:tc>
          <w:tcPr>
            <w:tcW w:w="1016"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射洪现场招聘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025</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男50周岁以下，女45周岁以下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临床医学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取得执业助理医师资格</w:t>
            </w:r>
          </w:p>
        </w:tc>
        <w:tc>
          <w:tcPr>
            <w:tcW w:w="1016"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射洪现场招聘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026</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男50周岁以下，女45周岁以下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中专及以上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中西医结合</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取得执业助理医师资格</w:t>
            </w:r>
          </w:p>
        </w:tc>
        <w:tc>
          <w:tcPr>
            <w:tcW w:w="1016"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射洪现场招聘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027</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男50周岁以下，女45周岁以下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临床医学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取得执业助理医师资格</w:t>
            </w:r>
          </w:p>
        </w:tc>
        <w:tc>
          <w:tcPr>
            <w:tcW w:w="1016"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射洪现场招聘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20" w:type="dxa"/>
            <w:vMerge w:val="continue"/>
            <w:vAlign w:val="center"/>
          </w:tcPr>
          <w:p>
            <w:pPr>
              <w:spacing w:line="300" w:lineRule="exact"/>
              <w:jc w:val="center"/>
              <w:rPr>
                <w:rFonts w:hint="eastAsia" w:ascii="仿宋_GB2312" w:hAnsi="仿宋_GB2312" w:eastAsia="仿宋_GB2312" w:cs="仿宋_GB2312"/>
                <w:szCs w:val="21"/>
              </w:rPr>
            </w:pPr>
          </w:p>
        </w:tc>
        <w:tc>
          <w:tcPr>
            <w:tcW w:w="650" w:type="dxa"/>
            <w:vMerge w:val="continue"/>
            <w:vAlign w:val="center"/>
          </w:tcPr>
          <w:p>
            <w:pPr>
              <w:spacing w:line="300" w:lineRule="exact"/>
              <w:jc w:val="center"/>
              <w:rPr>
                <w:rFonts w:hint="eastAsia" w:ascii="仿宋_GB2312" w:hAnsi="仿宋_GB2312" w:eastAsia="仿宋_GB2312" w:cs="仿宋_GB2312"/>
                <w:szCs w:val="21"/>
              </w:rPr>
            </w:pPr>
          </w:p>
        </w:tc>
        <w:tc>
          <w:tcPr>
            <w:tcW w:w="684"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940" w:type="dxa"/>
            <w:vMerge w:val="continue"/>
            <w:vAlign w:val="center"/>
          </w:tcPr>
          <w:p>
            <w:pPr>
              <w:spacing w:line="300" w:lineRule="exact"/>
              <w:jc w:val="left"/>
              <w:rPr>
                <w:rFonts w:hint="eastAsia" w:ascii="仿宋_GB2312" w:hAnsi="仿宋_GB2312" w:eastAsia="仿宋_GB2312" w:cs="仿宋_GB2312"/>
                <w:szCs w:val="21"/>
              </w:rPr>
            </w:pPr>
          </w:p>
        </w:tc>
        <w:tc>
          <w:tcPr>
            <w:tcW w:w="689"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028</w:t>
            </w:r>
          </w:p>
        </w:tc>
        <w:tc>
          <w:tcPr>
            <w:tcW w:w="1557" w:type="dxa"/>
            <w:vAlign w:val="center"/>
          </w:tcPr>
          <w:p>
            <w:pPr>
              <w:widowControl/>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男50周岁以下，女45周岁以下</w:t>
            </w:r>
          </w:p>
        </w:tc>
        <w:tc>
          <w:tcPr>
            <w:tcW w:w="358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大专及以上</w:t>
            </w:r>
          </w:p>
        </w:tc>
        <w:tc>
          <w:tcPr>
            <w:tcW w:w="2115" w:type="dxa"/>
            <w:vAlign w:val="center"/>
          </w:tcPr>
          <w:p>
            <w:pPr>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中医学</w:t>
            </w:r>
          </w:p>
        </w:tc>
        <w:tc>
          <w:tcPr>
            <w:tcW w:w="1755"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取得执业医师资格</w:t>
            </w:r>
          </w:p>
        </w:tc>
        <w:tc>
          <w:tcPr>
            <w:tcW w:w="1016" w:type="dxa"/>
            <w:vAlign w:val="center"/>
          </w:tcPr>
          <w:p>
            <w:pPr>
              <w:widowControl/>
              <w:snapToGrid w:val="0"/>
              <w:spacing w:line="30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射洪现场招聘</w:t>
            </w:r>
          </w:p>
        </w:tc>
      </w:tr>
    </w:tbl>
    <w:p>
      <w:pPr>
        <w:spacing w:line="380" w:lineRule="exact"/>
        <w:rPr>
          <w:rFonts w:hint="eastAsia" w:ascii="仿宋_GB2312" w:hAnsi="仿宋_GB2312" w:eastAsia="仿宋_GB2312" w:cs="仿宋_GB2312"/>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EF"/>
    <w:rsid w:val="000C32EF"/>
    <w:rsid w:val="006355CB"/>
    <w:rsid w:val="3E4C0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255</Words>
  <Characters>1454</Characters>
  <Lines>12</Lines>
  <Paragraphs>3</Paragraphs>
  <TotalTime>1</TotalTime>
  <ScaleCrop>false</ScaleCrop>
  <LinksUpToDate>false</LinksUpToDate>
  <CharactersWithSpaces>1706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2018-11-09T08:48:00Z</dcterms:created>
  <dc:creator>微软用户</dc:creator>
  <cp:lastModifiedBy>xuran</cp:lastModifiedBy>
  <dcterms:modified xsi:type="dcterms:W3CDTF">2018-11-13T06:45:01Z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