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0815" w:rsidRDefault="004E7390"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图片 1" descr="http://www.huazhou.gov.cn/project/upload/editor/image/20181115/20181115104846_89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uazhou.gov.cn/project/upload/editor/image/20181115/20181115104846_896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EC9" w:rsidRDefault="006C5EC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图片 2" descr="http://www.huazhou.gov.cn/project/upload/editor/image/20181115/20181115104937_29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huazhou.gov.cn/project/upload/editor/image/20181115/20181115104937_291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5E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390"/>
    <w:rsid w:val="002C0815"/>
    <w:rsid w:val="004E7390"/>
    <w:rsid w:val="006C5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DD7668"/>
  <w15:chartTrackingRefBased/>
  <w15:docId w15:val="{3BB362F6-D691-4D4F-B60C-53A477CFE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15718616@qq.com</dc:creator>
  <cp:keywords/>
  <dc:description/>
  <cp:lastModifiedBy>15718616@qq.com</cp:lastModifiedBy>
  <cp:revision>1</cp:revision>
  <dcterms:created xsi:type="dcterms:W3CDTF">2018-11-15T07:08:00Z</dcterms:created>
  <dcterms:modified xsi:type="dcterms:W3CDTF">2018-11-15T07:12:00Z</dcterms:modified>
</cp:coreProperties>
</file>