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ind w:left="0" w:right="0" w:firstLine="451"/>
        <w:jc w:val="center"/>
        <w:rPr>
          <w:rFonts w:hint="eastAsia" w:ascii="宋体" w:hAnsi="宋体" w:eastAsia="宋体" w:cs="宋体"/>
          <w:i w:val="0"/>
          <w:caps w:val="0"/>
          <w:color w:val="333333"/>
          <w:spacing w:val="0"/>
          <w:sz w:val="22"/>
          <w:szCs w:val="22"/>
        </w:rPr>
      </w:pPr>
      <w:bookmarkStart w:id="0" w:name="_GoBack"/>
      <w:bookmarkEnd w:id="0"/>
      <w:r>
        <w:rPr>
          <w:rFonts w:hint="eastAsia" w:ascii="宋体" w:hAnsi="宋体" w:eastAsia="宋体" w:cs="宋体"/>
          <w:i w:val="0"/>
          <w:caps w:val="0"/>
          <w:color w:val="333333"/>
          <w:spacing w:val="0"/>
          <w:sz w:val="22"/>
          <w:szCs w:val="22"/>
          <w:shd w:val="clear" w:fill="FFFFFF"/>
        </w:rPr>
        <w:t>2019年惠州市中心人民医院研究生用人计划</w:t>
      </w:r>
    </w:p>
    <w:tbl>
      <w:tblPr>
        <w:tblStyle w:val="4"/>
        <w:tblW w:w="7112"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18"/>
        <w:gridCol w:w="1383"/>
        <w:gridCol w:w="599"/>
        <w:gridCol w:w="600"/>
        <w:gridCol w:w="600"/>
        <w:gridCol w:w="1272"/>
        <w:gridCol w:w="588"/>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14" w:hRule="atLeast"/>
          <w:tblHeader/>
          <w:tblCellSpacing w:w="0" w:type="dxa"/>
        </w:trPr>
        <w:tc>
          <w:tcPr>
            <w:tcW w:w="418" w:type="dxa"/>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序号</w:t>
            </w:r>
          </w:p>
        </w:tc>
        <w:tc>
          <w:tcPr>
            <w:tcW w:w="1383"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岗位</w:t>
            </w:r>
          </w:p>
        </w:tc>
        <w:tc>
          <w:tcPr>
            <w:tcW w:w="599"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总计划数</w:t>
            </w:r>
          </w:p>
        </w:tc>
        <w:tc>
          <w:tcPr>
            <w:tcW w:w="600"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博士计划</w:t>
            </w:r>
          </w:p>
        </w:tc>
        <w:tc>
          <w:tcPr>
            <w:tcW w:w="600"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硕士计划</w:t>
            </w:r>
          </w:p>
        </w:tc>
        <w:tc>
          <w:tcPr>
            <w:tcW w:w="1272"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专业</w:t>
            </w:r>
          </w:p>
        </w:tc>
        <w:tc>
          <w:tcPr>
            <w:tcW w:w="588"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年龄</w:t>
            </w:r>
          </w:p>
        </w:tc>
        <w:tc>
          <w:tcPr>
            <w:tcW w:w="1652"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神经内科医师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神经病学（神经重症或脑血管）</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心血管内科医师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内科学（心血管内科）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呼吸内科医师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内科学（呼吸内科）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呼吸内科纤支镜医师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内科学（呼吸内科）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5</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消化内科医师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5</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内科学（消化内科）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主持过省级课题或发表过SCI文章者优先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6</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肝病内科医师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内科学（传染科、肝炎）</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7</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血液内科医师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内科学（血液内科）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90"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8</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内分泌科医师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内科学（内分泌）</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取得医师资格，完成住院医师规范化培训，有进修或从事相关专业工作经验者优先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9</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肾内科医师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内科学（肾病学）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取得医师资格证，完成住院医师规范化培训者优先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10</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干部病区（老年病区）医师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内科学（内分泌）</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2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11</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感染内科医师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内科学（传染科、呼吸内科、重症）</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呼吸或重症专业者优先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12</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肿瘤内科医师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肿瘤学（肿瘤内科）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取得医师资格证，完成住院医师规范化培训者优先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13</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神经外科医师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外科学（神经外科）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2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14</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胸心外科医师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外科学（胸外科或心脏外科）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心脏外科专业者优先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15</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肝胆外科医师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外科学（普通外科肝胆专业方向）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有介入技术优先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16</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甲状腺外科医师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外科学（普通外科甲乳专业方向）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17</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小儿外科医师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外科学（小儿外科、普通外科或泌尿外科）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取得医师资格，完成住院医师规范化培训，有临床工作经验者优先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18</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骨科一区（关节）医师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外科学（骨科关节外科专业方向）或运动医学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19</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创伤外科医师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外科学（创伤骨科专业方向）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20</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泌尿外科医师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外科学（泌尿外科）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40"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21</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手足外科医师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外科学（骨科、手足外科或血管外科专业方向）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22</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烧伤外科医师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外科学（烧伤科）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23</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妇科医师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妇产科学（妇科肿瘤或普通妇科）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24</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产科医师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妇产科学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25</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生殖医学中心医师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妇产科学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26</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产前诊断中心实验室技师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临床检验诊断学、生物化学与分子生物学或遗传学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已取得检验技师资格证者优先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27</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儿科医师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8</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7</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儿科学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3"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28</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儿童保健科医师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心理学或相关专业</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有儿童心理咨询证书或有三甲医院儿童心理行为发育干预工作经验的儿科医生优先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29</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眼科医师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眼科学（眼眶肿瘤、青光眼、白内障专业方向）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30</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耳鼻咽喉头颈外科医师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耳鼻咽喉科学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31</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口腔科颌面外科医师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口腔临床医学（口腔颌面外科）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3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32</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口腔科门诊医师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口腔临床医学（正畸）</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33</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重症医学科医师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重症医学或相关专业</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34</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肿瘤放疗科医师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肿瘤学（放疗专业方向）</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在三甲肿瘤专科医院完成肿瘤放疗专科规培者优先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6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周围血管介入科医师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周围血管介入相关专业</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7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36</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急诊内科医师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急诊医学或内科学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取得医师资格，完成住院医师规范化培训者优先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3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37</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急诊重症病区医师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急诊医学、内科学或重症相关专业</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6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38</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全科医学科医师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全科医学或相关专业</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39</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手术麻醉科医师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麻醉学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3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40</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检验中心医师/技师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临床检验诊断学或临床医学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有从事微生物或血液形态学工作经验者优先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7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41</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放射科医师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5</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影像医学与核医学（放射诊断）</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90"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42</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病理科诊断医师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5</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病理学与病理生理学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取得医师资格，具有三甲医院病理诊断工作经验者优先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2"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43</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超声医学科医师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影像医学与核医学（超声诊断）</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2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44</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皮肤科医师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皮肤病与性病学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取得医师资格，完成住院医师规范化培训，有相关工作经验者优先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27"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45</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心理睡眠门诊医师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精神病与精神卫生学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14"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46</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临床药师</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临床药学或药理学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9" w:hRule="atLeast"/>
          <w:tblCellSpacing w:w="0" w:type="dxa"/>
        </w:trPr>
        <w:tc>
          <w:tcPr>
            <w:tcW w:w="418"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47</w:t>
            </w:r>
          </w:p>
        </w:tc>
        <w:tc>
          <w:tcPr>
            <w:tcW w:w="138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护理</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2</w:t>
            </w:r>
          </w:p>
        </w:tc>
        <w:tc>
          <w:tcPr>
            <w:tcW w:w="127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护理学</w:t>
            </w:r>
          </w:p>
        </w:tc>
        <w:tc>
          <w:tcPr>
            <w:tcW w:w="58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35周岁以下</w:t>
            </w:r>
          </w:p>
        </w:tc>
        <w:tc>
          <w:tcPr>
            <w:tcW w:w="1652"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39" w:hRule="atLeast"/>
          <w:tblCellSpacing w:w="0" w:type="dxa"/>
        </w:trPr>
        <w:tc>
          <w:tcPr>
            <w:tcW w:w="1801" w:type="dxa"/>
            <w:gridSpan w:val="2"/>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合计</w:t>
            </w:r>
          </w:p>
        </w:tc>
        <w:tc>
          <w:tcPr>
            <w:tcW w:w="59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124</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41</w:t>
            </w:r>
          </w:p>
        </w:tc>
        <w:tc>
          <w:tcPr>
            <w:tcW w:w="600"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sz w:val="22"/>
                <w:szCs w:val="22"/>
              </w:rPr>
            </w:pPr>
            <w:r>
              <w:rPr>
                <w:rFonts w:hint="eastAsia" w:ascii="宋体" w:hAnsi="宋体" w:eastAsia="宋体" w:cs="宋体"/>
                <w:i w:val="0"/>
                <w:caps w:val="0"/>
                <w:color w:val="333333"/>
                <w:spacing w:val="0"/>
                <w:sz w:val="22"/>
                <w:szCs w:val="22"/>
              </w:rPr>
              <w:t>83</w:t>
            </w:r>
          </w:p>
        </w:tc>
        <w:tc>
          <w:tcPr>
            <w:tcW w:w="3512"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wordWrap w:val="0"/>
              <w:spacing w:before="0" w:beforeAutospacing="0" w:after="0" w:afterAutospacing="0"/>
              <w:ind w:left="0" w:right="0" w:firstLine="351"/>
              <w:jc w:val="both"/>
              <w:rPr>
                <w:rFonts w:hint="eastAsia" w:ascii="宋体" w:hAnsi="宋体" w:eastAsia="宋体" w:cs="宋体"/>
                <w:i w:val="0"/>
                <w:caps w:val="0"/>
                <w:color w:val="333333"/>
                <w:spacing w:val="0"/>
                <w:sz w:val="17"/>
                <w:szCs w:val="1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ind w:left="0" w:right="0" w:firstLine="451"/>
        <w:jc w:val="center"/>
        <w:rPr>
          <w:rFonts w:hint="eastAsia" w:ascii="宋体" w:hAnsi="宋体" w:eastAsia="宋体" w:cs="宋体"/>
          <w:i w:val="0"/>
          <w:caps w:val="0"/>
          <w:color w:val="333333"/>
          <w:spacing w:val="0"/>
          <w:sz w:val="22"/>
          <w:szCs w:val="22"/>
        </w:rPr>
      </w:pPr>
      <w:r>
        <w:rPr>
          <w:rFonts w:hint="eastAsia" w:ascii="宋体" w:hAnsi="宋体" w:eastAsia="宋体" w:cs="宋体"/>
          <w:i w:val="0"/>
          <w:caps w:val="0"/>
          <w:color w:val="333333"/>
          <w:spacing w:val="0"/>
          <w:sz w:val="22"/>
          <w:szCs w:val="22"/>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C27FF"/>
    <w:rsid w:val="52FF49CD"/>
    <w:rsid w:val="591C27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2018-11-20T05:15:00Z</dcterms:created>
  <dc:creator>ASUS</dc:creator>
  <cp:lastModifiedBy>xuran</cp:lastModifiedBy>
  <dcterms:modified xsi:type="dcterms:W3CDTF">2018-11-20T08:28:28Z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