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56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龙岩市第二医院编外工作人员招聘岗位名额及条件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301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Arial" w:hAnsi="Arial" w:eastAsia="宋体" w:cs="Arial"/>
          <w:i w:val="0"/>
          <w:caps w:val="0"/>
          <w:color w:val="333333"/>
          <w:spacing w:val="10"/>
          <w:kern w:val="0"/>
          <w:sz w:val="28"/>
          <w:szCs w:val="28"/>
          <w:bdr w:val="none" w:color="auto" w:sz="0" w:space="0"/>
          <w:lang w:val="en-US" w:eastAsia="zh-CN" w:bidi="ar"/>
        </w:rPr>
        <w:t>（一）龙岩市第二医院新院区，工作地点：新院区</w:t>
      </w:r>
    </w:p>
    <w:tbl>
      <w:tblPr>
        <w:tblW w:w="10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097"/>
        <w:gridCol w:w="848"/>
        <w:gridCol w:w="1412"/>
        <w:gridCol w:w="707"/>
        <w:gridCol w:w="850"/>
        <w:gridCol w:w="2401"/>
        <w:gridCol w:w="1412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收费人员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30周岁及以下（1988年1月1日及以后出生）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全日制院校毕业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保卫人员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35周岁及以下（1983年1月1日及以后出生）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全日制学校毕业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胃镜洗消员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40周岁及以下（1978年1月1日及以后出生）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全日制学校毕业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35周岁及以下（1983年1月1日及以后出生）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全日制医学院校毕业，取得全科医学规培证书及全科医学执业资格证书。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4" w:lineRule="atLeast"/>
        <w:ind w:left="0" w:right="0" w:firstLine="151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Arial" w:hAnsi="Arial" w:eastAsia="宋体" w:cs="Arial"/>
          <w:i w:val="0"/>
          <w:caps w:val="0"/>
          <w:color w:val="333333"/>
          <w:spacing w:val="1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（二）龙岩市第二医院东院区，工作地点：新罗区东兴路153号：</w:t>
      </w:r>
    </w:p>
    <w:tbl>
      <w:tblPr>
        <w:tblW w:w="10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096"/>
        <w:gridCol w:w="847"/>
        <w:gridCol w:w="1412"/>
        <w:gridCol w:w="707"/>
        <w:gridCol w:w="849"/>
        <w:gridCol w:w="1554"/>
        <w:gridCol w:w="2115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公安监管病区医师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35周岁及以下（1983年1月1日及以后出生）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全日制医学院校毕业，具有执业医师资格证书。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取得主治医师资格者，学历可放宽至全日制大专学历，年龄可放宽至40周岁（1978年1月1日及以后出生）。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4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Arial" w:hAnsi="Arial" w:eastAsia="宋体" w:cs="Arial"/>
          <w:i w:val="0"/>
          <w:caps w:val="0"/>
          <w:color w:val="333333"/>
          <w:spacing w:val="1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（三）龙岩市第二医院东城门诊部，工作地点：新罗区和平路18号</w:t>
      </w:r>
    </w:p>
    <w:tbl>
      <w:tblPr>
        <w:tblW w:w="10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096"/>
        <w:gridCol w:w="847"/>
        <w:gridCol w:w="1412"/>
        <w:gridCol w:w="707"/>
        <w:gridCol w:w="849"/>
        <w:gridCol w:w="1554"/>
        <w:gridCol w:w="2115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东城门诊部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40周岁及以下（1978年1月1日及以后出生）。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全日制医学院校毕业，取得住院医师规范培训证书，且在医疗岗位工作满5年及以上。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4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Arial" w:hAnsi="Arial" w:eastAsia="宋体" w:cs="Arial"/>
          <w:i w:val="0"/>
          <w:caps w:val="0"/>
          <w:color w:val="333333"/>
          <w:spacing w:val="1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（四）龙岩市东城社区卫生服务中心，工作地点：新罗区和平路18号</w:t>
      </w:r>
    </w:p>
    <w:tbl>
      <w:tblPr>
        <w:tblW w:w="108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992"/>
        <w:gridCol w:w="849"/>
        <w:gridCol w:w="1417"/>
        <w:gridCol w:w="707"/>
        <w:gridCol w:w="850"/>
        <w:gridCol w:w="1983"/>
        <w:gridCol w:w="1842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35周岁及以下（1983年1月1日及以后出生）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全日制医学院校毕业，取得医师执业资格证书。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取得主治医师资格者，年龄可放宽至40周岁（1978年1月1日及以后出生）。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35周岁及以下（1983年1月1日及以后出生）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全日制医学院校毕业，取得医师执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业资格证书。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取得主治医师资格者，年龄可放宽至40周岁（1978年1月1日及以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35周岁及以下（1983年1月1日及以后出生）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全日制医学院校毕业，取得医师执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业资格证书。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取得主治医师资格者，年龄可放宽至40周岁（1978年1月1日及以后出生）。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行政办公人员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中国语言文学类、社会学类、法学类、公共管理类，新闻传播学类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105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105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35周岁及以下（1983年1月1日及以后出生）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全日制院校毕业。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注：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龙岩市第二医院协助龙岩市东城社区卫生服务中心招聘，劳动合同与东城社区卫生服务中心签订。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65DC"/>
    <w:rsid w:val="305A65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2018-11-20T09:43:00Z</dcterms:created>
  <dc:creator>zrt</dc:creator>
  <cp:lastModifiedBy>zrt</cp:lastModifiedBy>
  <dcterms:modified xsi:type="dcterms:W3CDTF">2018-11-20T09:43:46Z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