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5" w:type="dxa"/>
        <w:tblInd w:w="130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1388"/>
        <w:gridCol w:w="1"/>
        <w:gridCol w:w="1529"/>
        <w:gridCol w:w="1"/>
        <w:gridCol w:w="1"/>
        <w:gridCol w:w="3412"/>
        <w:gridCol w:w="1"/>
        <w:gridCol w:w="2"/>
        <w:gridCol w:w="987"/>
        <w:gridCol w:w="2"/>
        <w:gridCol w:w="2"/>
        <w:gridCol w:w="1001"/>
        <w:gridCol w:w="1"/>
        <w:gridCol w:w="2"/>
        <w:gridCol w:w="2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</w:tblPrEx>
        <w:trPr>
          <w:gridBefore w:val="1"/>
          <w:gridAfter w:val="3"/>
          <w:wBefore w:w="3" w:type="dxa"/>
          <w:wAfter w:w="5" w:type="dxa"/>
          <w:trHeight w:val="304" w:hRule="atLeast"/>
        </w:trPr>
        <w:tc>
          <w:tcPr>
            <w:tcW w:w="1388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单元</w:t>
            </w:r>
          </w:p>
        </w:tc>
        <w:tc>
          <w:tcPr>
            <w:tcW w:w="1530" w:type="dxa"/>
            <w:gridSpan w:val="2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31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3414" w:type="dxa"/>
            <w:gridSpan w:val="3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  <w:bookmarkStart w:id="0" w:name="_GoBack"/>
            <w:bookmarkEnd w:id="0"/>
          </w:p>
        </w:tc>
        <w:tc>
          <w:tcPr>
            <w:tcW w:w="990" w:type="dxa"/>
            <w:gridSpan w:val="3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31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要求</w:t>
            </w:r>
          </w:p>
        </w:tc>
        <w:tc>
          <w:tcPr>
            <w:tcW w:w="1005" w:type="dxa"/>
            <w:gridSpan w:val="3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科目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</w:tblPrEx>
        <w:trPr>
          <w:gridBefore w:val="1"/>
          <w:gridAfter w:val="3"/>
          <w:wBefore w:w="3" w:type="dxa"/>
          <w:wAfter w:w="5" w:type="dxa"/>
          <w:trHeight w:val="12786" w:hRule="atLeast"/>
        </w:trPr>
        <w:tc>
          <w:tcPr>
            <w:tcW w:w="1388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一、绪论</w:t>
            </w: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8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fldChar w:fldCharType="begin"/>
            </w:r>
            <w:r>
              <w:instrText xml:space="preserve"> HYPERLINK "http://www.med66.com/hushi/" \h </w:instrText>
            </w:r>
            <w:r>
              <w:fldChar w:fldCharType="separate"/>
            </w:r>
            <w:r>
              <w:rPr>
                <w:color w:val="333333"/>
                <w:sz w:val="18"/>
              </w:rPr>
              <w:t>护理</w:t>
            </w:r>
            <w:r>
              <w:rPr>
                <w:color w:val="333333"/>
                <w:sz w:val="18"/>
              </w:rPr>
              <w:fldChar w:fldCharType="end"/>
            </w:r>
            <w:r>
              <w:rPr>
                <w:sz w:val="18"/>
              </w:rPr>
              <w:t>体检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）护理体检的准备工作和基本检查方法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）检查前的准备工作：物品、环境、病人</w:t>
            </w:r>
          </w:p>
          <w:p>
            <w:pPr>
              <w:pStyle w:val="7"/>
              <w:spacing w:before="81" w:line="324" w:lineRule="auto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）基本方法：视诊、触诊、叩诊、听诊、嗅诊</w:t>
            </w:r>
          </w:p>
          <w:p>
            <w:pPr>
              <w:pStyle w:val="7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）一般状态检查</w:t>
            </w:r>
          </w:p>
          <w:p>
            <w:pPr>
              <w:pStyle w:val="7"/>
              <w:spacing w:before="81" w:line="324" w:lineRule="auto"/>
              <w:ind w:left="4" w:right="-15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）全身一般状况：体温、脉搏、呼吸、血</w:t>
            </w:r>
            <w:r>
              <w:rPr>
                <w:spacing w:val="-6"/>
                <w:sz w:val="18"/>
              </w:rPr>
              <w:t>压、意识状态、面容表情、发育和体型、营</w:t>
            </w:r>
            <w:r>
              <w:rPr>
                <w:spacing w:val="-8"/>
                <w:sz w:val="18"/>
              </w:rPr>
              <w:t>养状态、体位、四肢、脊柱与步态的检查内容、方法及临床意义</w:t>
            </w:r>
          </w:p>
          <w:p>
            <w:pPr>
              <w:pStyle w:val="7"/>
              <w:spacing w:before="3" w:line="324" w:lineRule="auto"/>
              <w:ind w:left="4" w:right="-15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）皮肤粘膜检查：弹性、湿度、颜色、水</w:t>
            </w:r>
            <w:r>
              <w:rPr>
                <w:spacing w:val="-7"/>
                <w:sz w:val="18"/>
              </w:rPr>
              <w:t>肿、皮疹、皮肤或粘膜下出血、蜘蛛痣、破损与溃疡的检查内容、方法及临床意义</w:t>
            </w:r>
          </w:p>
          <w:p>
            <w:pPr>
              <w:pStyle w:val="7"/>
              <w:spacing w:before="2" w:line="324" w:lineRule="auto"/>
              <w:ind w:left="4" w:right="2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）淋巴结检查：检查的方法、顺序和内容主要临床意义</w:t>
            </w:r>
          </w:p>
          <w:p>
            <w:pPr>
              <w:pStyle w:val="7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）胸部检查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）胸部体表标志及其意义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）胸廓与胸壁</w:t>
            </w:r>
          </w:p>
          <w:p>
            <w:pPr>
              <w:pStyle w:val="7"/>
              <w:spacing w:before="82" w:line="324" w:lineRule="auto"/>
              <w:ind w:left="4" w:right="-15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）气管、肺和胸膜：视诊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呼吸运动、三凹征</w:t>
            </w:r>
            <w:r>
              <w:rPr>
                <w:spacing w:val="-44"/>
                <w:sz w:val="18"/>
              </w:rPr>
              <w:t>）</w:t>
            </w:r>
            <w:r>
              <w:rPr>
                <w:spacing w:val="-22"/>
                <w:sz w:val="18"/>
              </w:rPr>
              <w:t>触诊</w:t>
            </w:r>
            <w:r>
              <w:rPr>
                <w:sz w:val="18"/>
              </w:rPr>
              <w:t>（</w:t>
            </w:r>
            <w:r>
              <w:rPr>
                <w:spacing w:val="-7"/>
                <w:sz w:val="18"/>
              </w:rPr>
              <w:t>气管触诊、触觉语颤</w:t>
            </w:r>
            <w:r>
              <w:rPr>
                <w:spacing w:val="-44"/>
                <w:sz w:val="18"/>
              </w:rPr>
              <w:t>）</w:t>
            </w:r>
            <w:r>
              <w:rPr>
                <w:spacing w:val="-22"/>
                <w:sz w:val="18"/>
              </w:rPr>
              <w:t>叩诊</w:t>
            </w:r>
            <w:r>
              <w:rPr>
                <w:sz w:val="18"/>
              </w:rPr>
              <w:t>（肺</w:t>
            </w:r>
            <w:r>
              <w:rPr>
                <w:spacing w:val="-3"/>
                <w:sz w:val="18"/>
              </w:rPr>
              <w:t>部叩诊音、肺部异常叩诊音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7"/>
                <w:sz w:val="18"/>
              </w:rPr>
              <w:t>听诊</w:t>
            </w:r>
            <w:r>
              <w:rPr>
                <w:sz w:val="18"/>
              </w:rPr>
              <w:t>（正常呼</w:t>
            </w:r>
            <w:r>
              <w:rPr>
                <w:spacing w:val="-5"/>
                <w:sz w:val="18"/>
              </w:rPr>
              <w:t>吸音、异常呼吸音、啰音、胸膜摩擦音</w:t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>医学教育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网搜集整理</w:t>
            </w:r>
          </w:p>
          <w:p>
            <w:pPr>
              <w:pStyle w:val="7"/>
              <w:spacing w:before="3" w:line="324" w:lineRule="auto"/>
              <w:ind w:left="4" w:right="-29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）心脏和血管：视诊（心前区隆起、心尖</w:t>
            </w:r>
            <w:r>
              <w:rPr>
                <w:spacing w:val="-5"/>
                <w:sz w:val="18"/>
              </w:rPr>
              <w:t>搏动、颈静脉怒张和肝颈静脉回流征、颈动脉搏动、毛细血管搏动征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7"/>
                <w:sz w:val="18"/>
              </w:rPr>
              <w:t>触诊</w:t>
            </w:r>
            <w:r>
              <w:rPr>
                <w:sz w:val="18"/>
              </w:rPr>
              <w:t>（心尖搏动</w:t>
            </w:r>
            <w:r>
              <w:rPr>
                <w:spacing w:val="-11"/>
                <w:sz w:val="18"/>
              </w:rPr>
              <w:t>及心前区搏动、震颤、心包摩擦感</w:t>
            </w:r>
            <w:r>
              <w:rPr>
                <w:spacing w:val="-53"/>
                <w:sz w:val="18"/>
              </w:rPr>
              <w:t>）</w:t>
            </w:r>
            <w:r>
              <w:rPr>
                <w:spacing w:val="-27"/>
                <w:sz w:val="18"/>
              </w:rPr>
              <w:t>叩诊</w:t>
            </w:r>
            <w:r>
              <w:rPr>
                <w:sz w:val="18"/>
              </w:rPr>
              <w:t>（心</w:t>
            </w:r>
            <w:r>
              <w:rPr>
                <w:spacing w:val="-2"/>
                <w:sz w:val="18"/>
              </w:rPr>
              <w:t>浊音界的大小、形状和位置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7"/>
                <w:sz w:val="18"/>
              </w:rPr>
              <w:t>听诊</w:t>
            </w:r>
            <w:r>
              <w:rPr>
                <w:sz w:val="18"/>
              </w:rPr>
              <w:t>（心脏瓣膜听诊区、听诊顺序、听诊内容）</w:t>
            </w:r>
          </w:p>
          <w:p>
            <w:pPr>
              <w:pStyle w:val="7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）腹部检查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）腹部分区</w:t>
            </w:r>
          </w:p>
          <w:p>
            <w:pPr>
              <w:pStyle w:val="7"/>
              <w:spacing w:before="81" w:line="324" w:lineRule="auto"/>
              <w:ind w:left="4" w:right="-58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腹部检查：视诊（腹部外形、腹壁静脉曲张、胃肠蠕动波和肠型）触诊（腹壁紧张度、压痛及反跳痛、腹部肿块、肝脏触诊、脾脏触诊、膀胱触诊）叩诊（正常腹部叩诊音、移动性浊音、肝浊音区、叩击痛）听诊</w:t>
            </w:r>
          </w:p>
          <w:p>
            <w:pPr>
              <w:pStyle w:val="7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（肠鸣音、胃振水音）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）神经系统检查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）瞳孔：大小、对光反射</w:t>
            </w:r>
          </w:p>
          <w:p>
            <w:pPr>
              <w:pStyle w:val="7"/>
              <w:spacing w:before="2" w:line="310" w:lineRule="atLeast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 xml:space="preserve">）生理反射：角膜反射、腹壁反射、膝腱反 射                              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）病理反射：巴宾斯基征的临床意义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97" w:hRule="atLeast"/>
        </w:trPr>
        <w:tc>
          <w:tcPr>
            <w:tcW w:w="1388" w:type="dxa"/>
            <w:vMerge w:val="restart"/>
            <w:tcBorders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）脑膜刺激征：颈项强直、克尼格征、布</w:t>
            </w:r>
          </w:p>
        </w:tc>
        <w:tc>
          <w:tcPr>
            <w:tcW w:w="990" w:type="dxa"/>
            <w:gridSpan w:val="3"/>
            <w:vMerge w:val="restart"/>
            <w:tcBorders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vMerge w:val="restart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4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鲁金斯基征的临床意义</w:t>
            </w:r>
          </w:p>
        </w:tc>
        <w:tc>
          <w:tcPr>
            <w:tcW w:w="990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88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）实验检查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）做好检查的护理准备和解释工作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）正确采集标本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）标本采集后的处理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）分析检查结果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）血液检查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）一般检查：血红蛋白和红细胞数测定、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4" w:right="-29"/>
              <w:rPr>
                <w:sz w:val="18"/>
              </w:rPr>
            </w:pPr>
            <w:r>
              <w:rPr>
                <w:spacing w:val="-3"/>
                <w:sz w:val="18"/>
              </w:rPr>
              <w:t>白细胞计数及其分类数；正常参考值，主要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 w:line="229" w:lineRule="exact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临床意义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）其他常用血液检查：网织红细胞计数、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4" w:right="-15"/>
              <w:rPr>
                <w:sz w:val="18"/>
              </w:rPr>
            </w:pPr>
            <w:r>
              <w:rPr>
                <w:spacing w:val="-4"/>
                <w:sz w:val="18"/>
              </w:rPr>
              <w:t>红细胞沉降率、血小板计数、出血时间、凝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4" w:right="-29"/>
              <w:rPr>
                <w:sz w:val="18"/>
              </w:rPr>
            </w:pPr>
            <w:r>
              <w:rPr>
                <w:spacing w:val="-5"/>
                <w:sz w:val="18"/>
              </w:rPr>
              <w:t>血时间、血块退缩实验的标本采集、参考值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8" w:line="229" w:lineRule="exact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和主要临床意义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）尿液检查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）尿液一般检查，标本采集法检查内容、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4" w:right="-15"/>
              <w:rPr>
                <w:sz w:val="18"/>
              </w:rPr>
            </w:pPr>
            <w:r>
              <w:rPr>
                <w:spacing w:val="-3"/>
                <w:sz w:val="18"/>
              </w:rPr>
              <w:t>正常参考值及临床意义：一般检查</w:t>
            </w:r>
            <w:r>
              <w:rPr>
                <w:sz w:val="18"/>
              </w:rPr>
              <w:t>（</w:t>
            </w:r>
            <w:r>
              <w:rPr>
                <w:spacing w:val="-5"/>
                <w:sz w:val="18"/>
              </w:rPr>
              <w:t>量、颜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4" w:right="-15"/>
              <w:rPr>
                <w:sz w:val="18"/>
              </w:rPr>
            </w:pPr>
            <w:r>
              <w:rPr>
                <w:spacing w:val="-6"/>
                <w:sz w:val="18"/>
              </w:rPr>
              <w:t>色、透明度、气味、比重、酸碱度</w:t>
            </w:r>
            <w:r>
              <w:rPr>
                <w:spacing w:val="-8"/>
                <w:sz w:val="18"/>
              </w:rPr>
              <w:t>）</w:t>
            </w:r>
            <w:r>
              <w:rPr>
                <w:sz w:val="18"/>
              </w:rPr>
              <w:t>化学检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4" w:right="-15"/>
              <w:rPr>
                <w:sz w:val="18"/>
              </w:rPr>
            </w:pPr>
            <w:r>
              <w:rPr>
                <w:spacing w:val="-13"/>
                <w:sz w:val="18"/>
              </w:rPr>
              <w:t>查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尿蛋白定性、尿糖定性实验</w:t>
            </w:r>
            <w:r>
              <w:rPr>
                <w:spacing w:val="-13"/>
                <w:sz w:val="18"/>
              </w:rPr>
              <w:t>）</w:t>
            </w:r>
            <w:r>
              <w:rPr>
                <w:sz w:val="18"/>
              </w:rPr>
              <w:t>显微镜检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8" w:line="229" w:lineRule="exact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查（细胞、管型）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）尿液其他检查的标本采集法、正常参考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569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4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常用实验检查</w:t>
            </w: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 w:right="-15"/>
              <w:rPr>
                <w:sz w:val="18"/>
              </w:rPr>
            </w:pPr>
            <w:r>
              <w:rPr>
                <w:sz w:val="18"/>
              </w:rPr>
              <w:t>值和主要临床意义：尿酮体检查、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rFonts w:ascii="Calibri" w:eastAsia="Calibri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小时细</w:t>
            </w:r>
          </w:p>
          <w:p>
            <w:pPr>
              <w:pStyle w:val="7"/>
              <w:spacing w:before="81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胞排泄率测定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）粪便检查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）粪便常规检查、标本采集法、检查内容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和主要临床意义：性状检查、显微镜检查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）粪便隐血试验、标本采集、参考值和临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床意义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）常用肾功能检查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8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）内生肌酐清除率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）血尿素和血肌酐测定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）尿浓缩与稀释功能试验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）标本采集法、正常参考值和主要临床意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）常用肝功能检查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8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）血清蛋白总量和白蛋白与球蛋白比值测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4"/>
              <w:rPr>
                <w:sz w:val="18"/>
              </w:rPr>
            </w:pPr>
            <w:r>
              <w:rPr>
                <w:sz w:val="18"/>
              </w:rPr>
              <w:t>定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）血清蛋白电泳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）血清总胆红素和血清直接胆红素测定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）血清丙氨酸氨基转移酶测定（</w:t>
            </w:r>
            <w:r>
              <w:rPr>
                <w:rFonts w:ascii="Calibri" w:eastAsia="Calibri"/>
                <w:sz w:val="18"/>
              </w:rPr>
              <w:t>ALT</w:t>
            </w:r>
            <w:r>
              <w:rPr>
                <w:sz w:val="18"/>
              </w:rPr>
              <w:t>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）其他生化检查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rFonts w:ascii="Calibri" w:eastAsia="Calibri"/>
                <w:spacing w:val="-1"/>
                <w:sz w:val="18"/>
              </w:rPr>
              <w:t>1</w:t>
            </w:r>
            <w:r>
              <w:rPr>
                <w:spacing w:val="-27"/>
                <w:sz w:val="18"/>
              </w:rPr>
              <w:t>）</w:t>
            </w:r>
            <w:r>
              <w:rPr>
                <w:sz w:val="18"/>
              </w:rPr>
              <w:t>血清电解质测定</w:t>
            </w:r>
            <w:r>
              <w:rPr>
                <w:spacing w:val="-116"/>
                <w:sz w:val="18"/>
              </w:rPr>
              <w:t>：</w:t>
            </w:r>
            <w:r>
              <w:rPr>
                <w:sz w:val="18"/>
              </w:rPr>
              <w:t>（</w:t>
            </w:r>
            <w:r>
              <w:rPr>
                <w:spacing w:val="-11"/>
                <w:sz w:val="18"/>
              </w:rPr>
              <w:t>钾、钠、氯化物、钙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" w:type="dxa"/>
          <w:wAfter w:w="4" w:type="dxa"/>
          <w:trHeight w:val="275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磷）标本采集、参考值和临床意义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075" w:hRule="atLeast"/>
        </w:trPr>
        <w:tc>
          <w:tcPr>
            <w:tcW w:w="1388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thickThinMediumGap" w:color="9F9F9F" w:sz="6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4" w:right="-29"/>
              <w:rPr>
                <w:sz w:val="18"/>
              </w:rPr>
            </w:pPr>
            <w:r>
              <w:rPr>
                <w:rFonts w:ascii="Calibri" w:eastAsia="Calibri"/>
                <w:spacing w:val="-1"/>
                <w:sz w:val="18"/>
              </w:rPr>
              <w:t>2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15"/>
                <w:sz w:val="18"/>
              </w:rPr>
              <w:t>血清脂类测定：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血清总胆固醇、血清三酰甘油）标本采集、参考值和临床意义</w:t>
            </w:r>
          </w:p>
        </w:tc>
        <w:tc>
          <w:tcPr>
            <w:tcW w:w="990" w:type="dxa"/>
            <w:gridSpan w:val="3"/>
            <w:tcBorders>
              <w:top w:val="thickThinMediumGap" w:color="9F9F9F" w:sz="6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thickThinMediumGap" w:color="9F9F9F" w:sz="6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2638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450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其他检查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5137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5" w:line="324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）心电图检查</w:t>
            </w:r>
            <w:r>
              <w:rPr>
                <w:spacing w:val="2"/>
                <w:sz w:val="18"/>
              </w:rPr>
              <w:t>（</w:t>
            </w:r>
            <w:r>
              <w:rPr>
                <w:sz w:val="18"/>
              </w:rPr>
              <w:t>见循环系统疾病病人的护理）</w:t>
            </w:r>
          </w:p>
          <w:p>
            <w:pPr>
              <w:pStyle w:val="7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</w:t>
            </w:r>
            <w:r>
              <w:rPr>
                <w:rFonts w:ascii="Calibri" w:eastAsia="Calibri"/>
                <w:sz w:val="18"/>
              </w:rPr>
              <w:t xml:space="preserve">X </w:t>
            </w:r>
            <w:r>
              <w:rPr>
                <w:sz w:val="18"/>
              </w:rPr>
              <w:t>线检查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 xml:space="preserve">）常用的 </w:t>
            </w:r>
            <w:r>
              <w:rPr>
                <w:rFonts w:ascii="Calibri" w:eastAsia="Calibri"/>
                <w:sz w:val="18"/>
              </w:rPr>
              <w:t xml:space="preserve">X </w:t>
            </w:r>
            <w:r>
              <w:rPr>
                <w:sz w:val="18"/>
              </w:rPr>
              <w:t>线检查方法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</w:t>
            </w:r>
            <w:r>
              <w:rPr>
                <w:rFonts w:ascii="Calibri" w:eastAsia="Calibri"/>
                <w:sz w:val="18"/>
              </w:rPr>
              <w:t xml:space="preserve">X </w:t>
            </w:r>
            <w:r>
              <w:rPr>
                <w:sz w:val="18"/>
              </w:rPr>
              <w:t>线检查前的准备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）新技术的应用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）超声检查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）概要：超声波特性、超声诊断的基础</w:t>
            </w:r>
          </w:p>
          <w:p>
            <w:pPr>
              <w:pStyle w:val="7"/>
              <w:spacing w:before="81" w:line="324" w:lineRule="auto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）超声检查前的准备：腹部检查；盆腔检查</w:t>
            </w:r>
          </w:p>
          <w:p>
            <w:pPr>
              <w:pStyle w:val="7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）放射性核素检查</w:t>
            </w:r>
          </w:p>
          <w:p>
            <w:pPr>
              <w:pStyle w:val="7"/>
              <w:spacing w:before="81" w:line="324" w:lineRule="auto"/>
              <w:ind w:left="4" w:right="-15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）脏器显像及功能检查：准备工作、常用</w:t>
            </w:r>
            <w:r>
              <w:rPr>
                <w:spacing w:val="-5"/>
                <w:sz w:val="18"/>
              </w:rPr>
              <w:t xml:space="preserve">检查种类及其临床意义 </w:t>
            </w:r>
            <w:r>
              <w:rPr>
                <w:rFonts w:ascii="Calibri" w:eastAsia="Calibri"/>
                <w:sz w:val="18"/>
              </w:rPr>
              <w:t>med66.com</w:t>
            </w:r>
          </w:p>
          <w:p>
            <w:pPr>
              <w:pStyle w:val="7"/>
              <w:spacing w:before="1" w:line="324" w:lineRule="auto"/>
              <w:ind w:left="4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）放射免疫分析检查：准备工作、常用分析项目及其临床意义</w:t>
            </w:r>
          </w:p>
        </w:tc>
        <w:tc>
          <w:tcPr>
            <w:tcW w:w="990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4"/>
              <w:rPr>
                <w:b/>
                <w:sz w:val="26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5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34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927" w:hRule="atLeast"/>
        </w:trPr>
        <w:tc>
          <w:tcPr>
            <w:tcW w:w="1388" w:type="dxa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12"/>
                <w:sz w:val="18"/>
              </w:rPr>
              <w:t>二、呼吸系统疾病病人的护理</w:t>
            </w: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常见症状护理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）咳嗽、咳痰的护理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）咯血的护理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）肺源性呼吸困难的护理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2" w:line="310" w:lineRule="atLeast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6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2.</w:t>
            </w:r>
            <w:r>
              <w:rPr>
                <w:spacing w:val="12"/>
                <w:sz w:val="18"/>
              </w:rPr>
              <w:t>急性上呼吸道感</w:t>
            </w:r>
            <w:r>
              <w:rPr>
                <w:sz w:val="18"/>
              </w:rPr>
              <w:t>染病人的护理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 w:line="326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line="228" w:lineRule="exact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3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3.</w:t>
            </w:r>
            <w:r>
              <w:rPr>
                <w:spacing w:val="12"/>
                <w:sz w:val="18"/>
              </w:rPr>
              <w:t>支气管哮喘病人</w:t>
            </w:r>
            <w:r>
              <w:rPr>
                <w:sz w:val="18"/>
              </w:rPr>
              <w:t>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297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4.</w:t>
            </w:r>
            <w:r>
              <w:rPr>
                <w:spacing w:val="12"/>
                <w:sz w:val="18"/>
              </w:rPr>
              <w:t>慢性支气管炎和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248" w:hRule="atLeast"/>
        </w:trPr>
        <w:tc>
          <w:tcPr>
            <w:tcW w:w="1388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 w:line="324" w:lineRule="auto"/>
              <w:ind w:left="10" w:right="-29"/>
              <w:rPr>
                <w:sz w:val="18"/>
              </w:rPr>
            </w:pPr>
            <w:r>
              <w:rPr>
                <w:spacing w:val="5"/>
                <w:sz w:val="18"/>
              </w:rPr>
              <w:t>阻塞性肺气肿病人的护理</w:t>
            </w:r>
          </w:p>
        </w:tc>
        <w:tc>
          <w:tcPr>
            <w:tcW w:w="3414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3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61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5.</w:t>
            </w:r>
            <w:r>
              <w:rPr>
                <w:spacing w:val="12"/>
                <w:sz w:val="18"/>
              </w:rPr>
              <w:t>慢性肺源性心脏</w:t>
            </w:r>
            <w:r>
              <w:rPr>
                <w:sz w:val="18"/>
              </w:rPr>
              <w:t>病病人的护理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59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6.</w:t>
            </w:r>
            <w:r>
              <w:rPr>
                <w:spacing w:val="12"/>
                <w:sz w:val="18"/>
              </w:rPr>
              <w:t>支气管扩张症病</w:t>
            </w:r>
            <w:r>
              <w:rPr>
                <w:sz w:val="18"/>
              </w:rPr>
              <w:t>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熟练掌握了解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873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7.</w:t>
            </w:r>
            <w:r>
              <w:rPr>
                <w:sz w:val="18"/>
              </w:rPr>
              <w:t>肺炎病人的护理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）分类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 w:line="324" w:lineRule="auto"/>
              <w:ind w:left="11" w:right="578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59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8.</w:t>
            </w:r>
            <w:r>
              <w:rPr>
                <w:spacing w:val="12"/>
                <w:sz w:val="18"/>
              </w:rPr>
              <w:t>肺</w:t>
            </w:r>
            <w:r>
              <w:fldChar w:fldCharType="begin"/>
            </w:r>
            <w:r>
              <w:instrText xml:space="preserve"> HYPERLINK "http://www.med66.com/webhtml/project/neikexue/jiehebingxue.htm" \h </w:instrText>
            </w:r>
            <w:r>
              <w:fldChar w:fldCharType="separate"/>
            </w:r>
            <w:r>
              <w:rPr>
                <w:color w:val="333333"/>
                <w:spacing w:val="12"/>
                <w:sz w:val="18"/>
              </w:rPr>
              <w:t>结核病</w:t>
            </w:r>
            <w:r>
              <w:rPr>
                <w:color w:val="333333"/>
                <w:spacing w:val="12"/>
                <w:sz w:val="18"/>
              </w:rPr>
              <w:fldChar w:fldCharType="end"/>
            </w:r>
            <w:r>
              <w:rPr>
                <w:spacing w:val="12"/>
                <w:sz w:val="18"/>
              </w:rPr>
              <w:t>人的护</w:t>
            </w:r>
            <w:r>
              <w:rPr>
                <w:sz w:val="18"/>
              </w:rPr>
              <w:t>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61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9.</w:t>
            </w:r>
            <w:r>
              <w:rPr>
                <w:sz w:val="18"/>
              </w:rPr>
              <w:t>气胸病人的护理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59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2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10.</w:t>
            </w:r>
            <w:r>
              <w:rPr>
                <w:sz w:val="18"/>
              </w:rPr>
              <w:t>原发性支气管肺癌病人的护理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7" w:line="324" w:lineRule="auto"/>
              <w:ind w:left="11" w:right="578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2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61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2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11.</w:t>
            </w:r>
            <w:r>
              <w:rPr>
                <w:sz w:val="18"/>
              </w:rPr>
              <w:t>慢性呼吸衰竭病人的护理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926" w:hRule="atLeast"/>
        </w:trPr>
        <w:tc>
          <w:tcPr>
            <w:tcW w:w="1388" w:type="dxa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12"/>
                <w:sz w:val="18"/>
              </w:rPr>
              <w:t>三、循环系统疾病病人的护理</w:t>
            </w: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常见症状护理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）循环系统解剖生理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）心源性呼吸困难护理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）心前区疼痛护理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2" w:line="310" w:lineRule="atLeast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97" w:hRule="atLeast"/>
        </w:trPr>
        <w:tc>
          <w:tcPr>
            <w:tcW w:w="1388" w:type="dxa"/>
            <w:vMerge w:val="restart"/>
            <w:tcBorders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  <w:vMerge w:val="restart"/>
            <w:tcBorders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）心悸护理</w:t>
            </w:r>
          </w:p>
        </w:tc>
        <w:tc>
          <w:tcPr>
            <w:tcW w:w="991" w:type="dxa"/>
            <w:gridSpan w:val="3"/>
            <w:tcBorders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）心源性水肿护理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73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）晕厥护理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88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）慢性心力衰竭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）心功能分级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）辅助检查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75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25" w:line="230" w:lineRule="exact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2.</w:t>
            </w:r>
            <w:r>
              <w:rPr>
                <w:spacing w:val="12"/>
                <w:sz w:val="18"/>
              </w:rPr>
              <w:t>心力衰竭病人的</w:t>
            </w: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10"/>
              <w:rPr>
                <w:sz w:val="18"/>
              </w:rPr>
            </w:pPr>
            <w:r>
              <w:rPr>
                <w:sz w:val="18"/>
              </w:rPr>
              <w:t>护理</w:t>
            </w: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3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 xml:space="preserve">）护理措施 </w:t>
            </w:r>
            <w:r>
              <w:rPr>
                <w:rFonts w:ascii="Calibri" w:eastAsia="Calibri"/>
                <w:sz w:val="18"/>
              </w:rPr>
              <w:t>med66.com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88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）急性心力衰竭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73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88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）窦性心律失常</w:t>
            </w:r>
          </w:p>
        </w:tc>
        <w:tc>
          <w:tcPr>
            <w:tcW w:w="991" w:type="dxa"/>
            <w:gridSpan w:val="3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8" w:line="324" w:lineRule="auto"/>
              <w:ind w:left="10" w:right="220"/>
              <w:jc w:val="both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13"/>
              </w:rPr>
            </w:pPr>
          </w:p>
          <w:p>
            <w:pPr>
              <w:pStyle w:val="7"/>
              <w:spacing w:before="1" w:line="324" w:lineRule="auto"/>
              <w:ind w:left="10" w:right="220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1"/>
              <w:ind w:left="10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）期前收缩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）心电图主要特征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）颤动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）心房颤动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881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3.</w:t>
            </w:r>
            <w:r>
              <w:rPr>
                <w:spacing w:val="12"/>
                <w:sz w:val="18"/>
              </w:rPr>
              <w:t>心律失常病人的</w:t>
            </w:r>
            <w:r>
              <w:rPr>
                <w:sz w:val="18"/>
              </w:rPr>
              <w:t>护理</w:t>
            </w: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①病因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  <w:p>
            <w:pPr>
              <w:pStyle w:val="7"/>
              <w:spacing w:before="81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③心电图表现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④治疗要点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）心室颤动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①病因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③心电图表现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④治疗要点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8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9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88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）临床类型与表现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）二尖瓣狭窄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①病理生理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③辅助检查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8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4.</w:t>
            </w:r>
            <w:r>
              <w:rPr>
                <w:spacing w:val="12"/>
                <w:sz w:val="18"/>
              </w:rPr>
              <w:t>心脏瓣膜病病人</w:t>
            </w: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）二尖瓣关闭不全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8"/>
              <w:ind w:left="10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 w:line="229" w:lineRule="exact"/>
              <w:ind w:left="10"/>
              <w:rPr>
                <w:sz w:val="18"/>
              </w:rPr>
            </w:pPr>
            <w:r>
              <w:rPr>
                <w:sz w:val="18"/>
              </w:rPr>
              <w:t>的护理</w:t>
            </w: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①病理生理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6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③辅助检查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7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）主动脉瓣关闭不全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8"/>
              <w:ind w:left="10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57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①病理生理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 w:line="229" w:lineRule="exact"/>
              <w:ind w:left="3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2" w:type="dxa"/>
          <w:trHeight w:val="282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18"/>
              <w:ind w:left="3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18"/>
              <w:ind w:left="3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92" w:type="dxa"/>
            <w:gridSpan w:val="3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thickThinMediumGap" w:color="9F9F9F" w:sz="6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③辅助检查</w:t>
            </w:r>
          </w:p>
        </w:tc>
        <w:tc>
          <w:tcPr>
            <w:tcW w:w="991" w:type="dxa"/>
            <w:gridSpan w:val="3"/>
            <w:tcBorders>
              <w:top w:val="thickThinMediumGap" w:color="9F9F9F" w:sz="6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thickThinMediumGap" w:color="9F9F9F" w:sz="6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）主动脉瓣狭窄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①病理生理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②临床表现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③辅助检查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）并发症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25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）心绞痛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 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 辅助检查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9"/>
              <w:rPr>
                <w:b/>
                <w:sz w:val="14"/>
              </w:rPr>
            </w:pPr>
          </w:p>
          <w:p>
            <w:pPr>
              <w:pStyle w:val="7"/>
              <w:spacing w:line="324" w:lineRule="auto"/>
              <w:ind w:left="10" w:right="-29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冠状动脉粥样硬化性心脏病病人的护理</w:t>
            </w: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 治疗要点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）急性心肌梗塞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5"/>
              <w:rPr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" w:right="-29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6.</w:t>
            </w:r>
            <w:r>
              <w:rPr>
                <w:spacing w:val="12"/>
                <w:sz w:val="18"/>
              </w:rPr>
              <w:t>病毒性心肌炎病</w:t>
            </w:r>
            <w:r>
              <w:rPr>
                <w:sz w:val="18"/>
              </w:rPr>
              <w:t>人的护理</w:t>
            </w: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16" w:line="324" w:lineRule="auto"/>
              <w:ind w:left="9" w:right="222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5"/>
              <w:rPr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" w:right="-29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7.</w:t>
            </w:r>
            <w:r>
              <w:rPr>
                <w:spacing w:val="12"/>
                <w:sz w:val="18"/>
              </w:rPr>
              <w:t>原发性高血压病</w:t>
            </w:r>
            <w:r>
              <w:rPr>
                <w:sz w:val="18"/>
              </w:rPr>
              <w:t>人的护理</w:t>
            </w: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7"/>
              <w:rPr>
                <w:b/>
                <w:sz w:val="2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4"/>
            <w:vMerge w:val="continue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392" w:type="dxa"/>
            <w:gridSpan w:val="3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4"/>
              <w:rPr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" w:right="-15"/>
              <w:rPr>
                <w:sz w:val="18"/>
              </w:rPr>
            </w:pPr>
            <w:r>
              <w:rPr>
                <w:spacing w:val="-12"/>
                <w:sz w:val="18"/>
              </w:rPr>
              <w:t>四、消化系统疾病病人的护理</w:t>
            </w: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常见症状护理</w:t>
            </w:r>
          </w:p>
        </w:tc>
        <w:tc>
          <w:tcPr>
            <w:tcW w:w="341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）恶心、呕吐的护理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）腹胀的护理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）腹痛的护理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）腹泻的护理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）呕血和黑便的护理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）黄疸的护理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7" w:line="324" w:lineRule="auto"/>
              <w:ind w:left="9" w:right="222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熟练掌握熟练掌握熟练掌握熟练掌握熟练掌握</w:t>
            </w:r>
          </w:p>
          <w:p>
            <w:pPr>
              <w:pStyle w:val="7"/>
              <w:spacing w:before="4"/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6" w:type="dxa"/>
            <w:gridSpan w:val="4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6"/>
              </w:rPr>
            </w:pPr>
          </w:p>
          <w:p>
            <w:pPr>
              <w:pStyle w:val="7"/>
              <w:spacing w:before="1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胃炎病人的护理</w:t>
            </w:r>
          </w:p>
        </w:tc>
        <w:tc>
          <w:tcPr>
            <w:tcW w:w="341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）急性单纯性胃炎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）病因医学教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育网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4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2" w:type="dxa"/>
            <w:gridSpan w:val="3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）急性糜烂性胃炎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）病因及发病机制</w:t>
            </w:r>
          </w:p>
        </w:tc>
        <w:tc>
          <w:tcPr>
            <w:tcW w:w="991" w:type="dxa"/>
            <w:gridSpan w:val="3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6" w:type="dxa"/>
            <w:gridSpan w:val="4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936" w:hRule="atLeast"/>
        </w:trPr>
        <w:tc>
          <w:tcPr>
            <w:tcW w:w="1388" w:type="dxa"/>
            <w:vMerge w:val="restart"/>
            <w:tcBorders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90" w:type="dxa"/>
            <w:gridSpan w:val="3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234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）急性腐蚀性胃炎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3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）慢性胃炎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610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4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）急、慢性胃炎的护理问题与护理措施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医学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教育罔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855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3.</w:t>
            </w:r>
            <w:r>
              <w:rPr>
                <w:spacing w:val="12"/>
                <w:sz w:val="18"/>
              </w:rPr>
              <w:t>消化性溃疡病人</w:t>
            </w:r>
            <w:r>
              <w:rPr>
                <w:sz w:val="18"/>
              </w:rPr>
              <w:t>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2" w:line="310" w:lineRule="atLeast"/>
              <w:ind w:left="184" w:right="2198" w:hanging="18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）护理措施医学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教育罔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熟练掌握熟练掌握熟练掌握熟练掌握熟练掌握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6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4.</w:t>
            </w:r>
            <w:r>
              <w:rPr>
                <w:spacing w:val="12"/>
                <w:sz w:val="18"/>
              </w:rPr>
              <w:t>溃疡性结肠炎病</w:t>
            </w:r>
            <w:r>
              <w:rPr>
                <w:sz w:val="18"/>
              </w:rPr>
              <w:t>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3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5.</w:t>
            </w:r>
            <w:r>
              <w:rPr>
                <w:spacing w:val="12"/>
                <w:sz w:val="18"/>
              </w:rPr>
              <w:t>肝硬化病人的护</w:t>
            </w:r>
            <w:r>
              <w:rPr>
                <w:sz w:val="18"/>
              </w:rPr>
              <w:t>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-44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6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6.</w:t>
            </w:r>
            <w:r>
              <w:rPr>
                <w:spacing w:val="12"/>
                <w:sz w:val="18"/>
              </w:rPr>
              <w:t>原发性肝癌病人</w:t>
            </w:r>
            <w:r>
              <w:rPr>
                <w:sz w:val="18"/>
              </w:rPr>
              <w:t>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3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7.</w:t>
            </w:r>
            <w:r>
              <w:rPr>
                <w:spacing w:val="12"/>
                <w:sz w:val="18"/>
              </w:rPr>
              <w:t>肝性脑病病人的</w:t>
            </w:r>
            <w:r>
              <w:rPr>
                <w:sz w:val="18"/>
              </w:rPr>
              <w:t>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-44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920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8.</w:t>
            </w:r>
            <w:r>
              <w:rPr>
                <w:spacing w:val="12"/>
                <w:sz w:val="18"/>
              </w:rPr>
              <w:t>急性胰腺炎病人</w:t>
            </w:r>
            <w:r>
              <w:rPr>
                <w:sz w:val="18"/>
              </w:rPr>
              <w:t>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11" w:right="578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624" w:hRule="atLeast"/>
        </w:trPr>
        <w:tc>
          <w:tcPr>
            <w:tcW w:w="1388" w:type="dxa"/>
            <w:vMerge w:val="restart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61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9.</w:t>
            </w:r>
            <w:r>
              <w:rPr>
                <w:spacing w:val="12"/>
                <w:sz w:val="18"/>
              </w:rPr>
              <w:t>结核性腹膜炎病</w:t>
            </w:r>
            <w:r>
              <w:rPr>
                <w:sz w:val="18"/>
              </w:rPr>
              <w:t>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58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2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10.</w:t>
            </w:r>
            <w:r>
              <w:rPr>
                <w:sz w:val="18"/>
              </w:rPr>
              <w:t>上消化道大量出血病人的护理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625" w:hRule="atLeast"/>
        </w:trPr>
        <w:tc>
          <w:tcPr>
            <w:tcW w:w="1388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spacing w:line="324" w:lineRule="auto"/>
              <w:ind w:left="6" w:right="-15"/>
              <w:rPr>
                <w:sz w:val="18"/>
              </w:rPr>
            </w:pPr>
            <w:r>
              <w:rPr>
                <w:spacing w:val="-12"/>
                <w:sz w:val="18"/>
              </w:rPr>
              <w:t>五、泌尿系统疾病病人的护理</w:t>
            </w: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常见症状护理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）常见症状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58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2.</w:t>
            </w:r>
            <w:r>
              <w:rPr>
                <w:spacing w:val="12"/>
                <w:sz w:val="18"/>
              </w:rPr>
              <w:t>慢性肾小球肾炎</w:t>
            </w:r>
            <w:r>
              <w:rPr>
                <w:sz w:val="18"/>
              </w:rPr>
              <w:t>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1" w:line="324" w:lineRule="auto"/>
              <w:ind w:left="11" w:right="578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61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3.</w:t>
            </w:r>
            <w:r>
              <w:rPr>
                <w:spacing w:val="12"/>
                <w:sz w:val="18"/>
              </w:rPr>
              <w:t>原发性肾病综合</w:t>
            </w:r>
            <w:r>
              <w:rPr>
                <w:sz w:val="18"/>
              </w:rPr>
              <w:t>征病人的护理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11" w:right="-44"/>
              <w:rPr>
                <w:sz w:val="18"/>
              </w:rPr>
            </w:pPr>
            <w:r>
              <w:rPr>
                <w:spacing w:val="12"/>
                <w:sz w:val="18"/>
              </w:rPr>
              <w:t>熟练掌握掌</w:t>
            </w:r>
            <w:r>
              <w:rPr>
                <w:sz w:val="18"/>
              </w:rPr>
              <w:t>握</w:t>
            </w:r>
          </w:p>
          <w:p>
            <w:pPr>
              <w:pStyle w:val="7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82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870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4.</w:t>
            </w:r>
            <w:r>
              <w:rPr>
                <w:spacing w:val="12"/>
                <w:sz w:val="18"/>
              </w:rPr>
              <w:t>肾盂肾炎病人的</w:t>
            </w:r>
            <w:r>
              <w:rPr>
                <w:sz w:val="18"/>
              </w:rPr>
              <w:t>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）诊断要点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6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873" w:hRule="atLeast"/>
        </w:trPr>
        <w:tc>
          <w:tcPr>
            <w:tcW w:w="1388" w:type="dxa"/>
            <w:vMerge w:val="continue"/>
            <w:tcBorders>
              <w:top w:val="nil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5.</w:t>
            </w:r>
            <w:r>
              <w:rPr>
                <w:spacing w:val="12"/>
                <w:sz w:val="18"/>
              </w:rPr>
              <w:t>慢性肾功能衰竭</w:t>
            </w:r>
            <w:r>
              <w:rPr>
                <w:sz w:val="18"/>
              </w:rPr>
              <w:t>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）诊断要点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7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 w:line="326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line="228" w:lineRule="exact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615" w:hRule="atLeast"/>
        </w:trPr>
        <w:tc>
          <w:tcPr>
            <w:tcW w:w="1388" w:type="dxa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6" w:right="-29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>六、血液及造血系</w:t>
            </w:r>
            <w:r>
              <w:rPr>
                <w:spacing w:val="15"/>
                <w:sz w:val="18"/>
              </w:rPr>
              <w:t>统疾病病人的护</w:t>
            </w:r>
            <w:r>
              <w:rPr>
                <w:sz w:val="18"/>
              </w:rPr>
              <w:t>理</w:t>
            </w: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常见症状护理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）常见症状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）护理医学教育</w:t>
            </w:r>
            <w:r>
              <w:rPr>
                <w:rFonts w:ascii="Calibri" w:eastAsia="Calibri"/>
                <w:sz w:val="18"/>
              </w:rPr>
              <w:t>|</w:t>
            </w:r>
            <w:r>
              <w:rPr>
                <w:sz w:val="18"/>
              </w:rPr>
              <w:t>网搜集整理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4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贫血病人的护理</w:t>
            </w:r>
          </w:p>
        </w:tc>
        <w:tc>
          <w:tcPr>
            <w:tcW w:w="3414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）缺铁性贫血病人的护理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6"/>
              <w:rPr>
                <w:b/>
                <w:sz w:val="20"/>
              </w:rPr>
            </w:pPr>
          </w:p>
          <w:p>
            <w:pPr>
              <w:pStyle w:val="7"/>
              <w:spacing w:line="310" w:lineRule="atLeast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304" w:hRule="atLeast"/>
        </w:trPr>
        <w:tc>
          <w:tcPr>
            <w:tcW w:w="1388" w:type="dxa"/>
            <w:vMerge w:val="restart"/>
            <w:tcBorders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3" w:type="dxa"/>
            <w:gridSpan w:val="2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858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）再生障碍性贫血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3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324" w:lineRule="auto"/>
              <w:ind w:left="10" w:right="-44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特发性血小板减少性紫癜病人的护理</w:t>
            </w:r>
          </w:p>
        </w:tc>
        <w:tc>
          <w:tcPr>
            <w:tcW w:w="341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546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4.</w:t>
            </w:r>
            <w:r>
              <w:rPr>
                <w:spacing w:val="12"/>
                <w:sz w:val="18"/>
              </w:rPr>
              <w:t>白血病病人的护</w:t>
            </w:r>
            <w:r>
              <w:rPr>
                <w:sz w:val="18"/>
              </w:rPr>
              <w:t>理</w:t>
            </w:r>
          </w:p>
        </w:tc>
        <w:tc>
          <w:tcPr>
            <w:tcW w:w="3413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）急性白血病病人的护理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" w:type="dxa"/>
          <w:wAfter w:w="5" w:type="dxa"/>
          <w:trHeight w:val="1854" w:hRule="atLeast"/>
        </w:trPr>
        <w:tc>
          <w:tcPr>
            <w:tcW w:w="1388" w:type="dxa"/>
            <w:vMerge w:val="continue"/>
            <w:tcBorders>
              <w:top w:val="nil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3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）慢性粒细胞白血病病人的护理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gridSpan w:val="3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 w:line="310" w:lineRule="atLeast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熟练掌握熟练掌握熟练掌握熟练掌握</w:t>
            </w:r>
          </w:p>
        </w:tc>
        <w:tc>
          <w:tcPr>
            <w:tcW w:w="1005" w:type="dxa"/>
            <w:gridSpan w:val="3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229100" cy="4305300"/>
            <wp:effectExtent l="0" t="0" r="0" b="0"/>
            <wp:docPr id="1" name="图片 1" descr="微信截图_20181123095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811230954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8327" w:type="dxa"/>
        <w:tblInd w:w="133" w:type="dxa"/>
        <w:tblBorders>
          <w:top w:val="thickThinMediumGap" w:color="9F9F9F" w:sz="6" w:space="0"/>
          <w:left w:val="thickThinMediumGap" w:color="9F9F9F" w:sz="6" w:space="0"/>
          <w:bottom w:val="thickThinMediumGap" w:color="9F9F9F" w:sz="6" w:space="0"/>
          <w:right w:val="thickThinMediumGap" w:color="9F9F9F" w:sz="6" w:space="0"/>
          <w:insideH w:val="thickThinMediumGap" w:color="9F9F9F" w:sz="6" w:space="0"/>
          <w:insideV w:val="thickThinMediumGap" w:color="9F9F9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530"/>
        <w:gridCol w:w="3414"/>
        <w:gridCol w:w="990"/>
        <w:gridCol w:w="1005"/>
      </w:tblGrid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88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6" w:lineRule="auto"/>
              <w:ind w:left="6" w:right="-15"/>
              <w:rPr>
                <w:sz w:val="18"/>
              </w:rPr>
            </w:pPr>
            <w:r>
              <w:rPr>
                <w:spacing w:val="-12"/>
                <w:sz w:val="18"/>
              </w:rPr>
              <w:t>九、理化因素所致疾病的护理</w:t>
            </w: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概论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）急性中毒病人的处理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2.</w:t>
            </w:r>
            <w:r>
              <w:rPr>
                <w:spacing w:val="12"/>
                <w:sz w:val="18"/>
              </w:rPr>
              <w:t>急性有机磷农药</w:t>
            </w:r>
            <w:r>
              <w:rPr>
                <w:sz w:val="18"/>
              </w:rPr>
              <w:t>中毒病人的护理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1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3.</w:t>
            </w:r>
            <w:r>
              <w:rPr>
                <w:spacing w:val="12"/>
                <w:sz w:val="18"/>
              </w:rPr>
              <w:t>急性一氧化碳中</w:t>
            </w:r>
            <w:r>
              <w:rPr>
                <w:sz w:val="18"/>
              </w:rPr>
              <w:t>毒病人的护理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 w:line="326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line="324" w:lineRule="auto"/>
              <w:ind w:left="11" w:right="578"/>
              <w:rPr>
                <w:sz w:val="18"/>
              </w:rPr>
            </w:pPr>
            <w:r>
              <w:rPr>
                <w:sz w:val="18"/>
              </w:rPr>
              <w:t>了解了解</w:t>
            </w: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中暑病人的护理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88" w:type="dxa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6" w:right="-15"/>
              <w:rPr>
                <w:sz w:val="18"/>
              </w:rPr>
            </w:pPr>
            <w:r>
              <w:rPr>
                <w:spacing w:val="-12"/>
                <w:sz w:val="18"/>
              </w:rPr>
              <w:t>十、神经系统疾病</w:t>
            </w: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7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常见症状护理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）头痛的护理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388" w:type="dxa"/>
            <w:vMerge w:val="restart"/>
            <w:tcBorders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6"/>
              <w:rPr>
                <w:sz w:val="18"/>
              </w:rPr>
            </w:pPr>
            <w:r>
              <w:rPr>
                <w:sz w:val="18"/>
              </w:rPr>
              <w:t>病人的护理</w:t>
            </w:r>
          </w:p>
        </w:tc>
        <w:tc>
          <w:tcPr>
            <w:tcW w:w="1530" w:type="dxa"/>
            <w:tcBorders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）感觉障碍的护理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）瘫痪的护理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）昏迷的护理</w:t>
            </w:r>
          </w:p>
        </w:tc>
        <w:tc>
          <w:tcPr>
            <w:tcW w:w="990" w:type="dxa"/>
            <w:tcBorders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8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  <w:p>
            <w:pPr>
              <w:pStyle w:val="7"/>
              <w:spacing w:before="3" w:line="310" w:lineRule="atLeast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熟练掌握熟练掌握</w:t>
            </w:r>
          </w:p>
        </w:tc>
        <w:tc>
          <w:tcPr>
            <w:tcW w:w="1005" w:type="dxa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324" w:lineRule="auto"/>
              <w:ind w:left="10" w:right="-44"/>
              <w:rPr>
                <w:sz w:val="18"/>
              </w:rPr>
            </w:pPr>
            <w:r>
              <w:rPr>
                <w:rFonts w:ascii="Calibri" w:eastAsia="Calibri"/>
                <w:spacing w:val="5"/>
                <w:sz w:val="18"/>
              </w:rPr>
              <w:t>2.</w:t>
            </w:r>
            <w:r>
              <w:rPr>
                <w:spacing w:val="12"/>
                <w:sz w:val="18"/>
              </w:rPr>
              <w:t>急性脑血管疾病</w:t>
            </w:r>
            <w:r>
              <w:rPr>
                <w:sz w:val="18"/>
              </w:rPr>
              <w:t>病人的护理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30" w:line="324" w:lineRule="auto"/>
              <w:ind w:left="11" w:right="218"/>
              <w:jc w:val="both"/>
              <w:rPr>
                <w:sz w:val="18"/>
              </w:rPr>
            </w:pPr>
            <w:r>
              <w:rPr>
                <w:sz w:val="18"/>
              </w:rPr>
              <w:t>熟练掌握熟练掌握掌握</w:t>
            </w:r>
          </w:p>
          <w:p>
            <w:pPr>
              <w:pStyle w:val="7"/>
              <w:spacing w:before="2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0"/>
              <w:ind w:left="10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癫痫病人的护理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1" w:right="578"/>
              <w:jc w:val="both"/>
              <w:rPr>
                <w:sz w:val="18"/>
              </w:rPr>
            </w:pPr>
            <w:r>
              <w:rPr>
                <w:sz w:val="18"/>
              </w:rPr>
              <w:t>了解掌握掌握掌握</w:t>
            </w:r>
          </w:p>
          <w:p>
            <w:pPr>
              <w:pStyle w:val="7"/>
              <w:spacing w:before="3"/>
              <w:ind w:left="11"/>
              <w:jc w:val="both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8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 w:line="324" w:lineRule="auto"/>
              <w:ind w:left="10" w:right="-44"/>
              <w:jc w:val="both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急性感染性多发性神经炎病人的护理</w:t>
            </w:r>
          </w:p>
        </w:tc>
        <w:tc>
          <w:tcPr>
            <w:tcW w:w="3414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）病因和发病机制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）临床表现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）辅助检查</w:t>
            </w:r>
          </w:p>
          <w:p>
            <w:pPr>
              <w:pStyle w:val="7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）治疗要点</w:t>
            </w:r>
          </w:p>
          <w:p>
            <w:pPr>
              <w:pStyle w:val="7"/>
              <w:spacing w:before="82"/>
              <w:ind w:left="4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）护理措施</w:t>
            </w:r>
          </w:p>
        </w:tc>
        <w:tc>
          <w:tcPr>
            <w:tcW w:w="990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 w:line="324" w:lineRule="auto"/>
              <w:ind w:left="11" w:right="218"/>
              <w:rPr>
                <w:sz w:val="18"/>
              </w:rPr>
            </w:pPr>
            <w:r>
              <w:rPr>
                <w:sz w:val="18"/>
              </w:rPr>
              <w:t>熟练掌握掌握</w:t>
            </w:r>
          </w:p>
          <w:p>
            <w:pPr>
              <w:pStyle w:val="7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11"/>
              <w:rPr>
                <w:sz w:val="18"/>
              </w:rPr>
            </w:pPr>
            <w:r>
              <w:rPr>
                <w:sz w:val="18"/>
              </w:rPr>
              <w:t>熟练掌握</w:t>
            </w:r>
          </w:p>
        </w:tc>
        <w:tc>
          <w:tcPr>
            <w:tcW w:w="1005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5"/>
              <w:rPr>
                <w:sz w:val="18"/>
              </w:rPr>
            </w:pPr>
            <w:r>
              <w:rPr>
                <w:sz w:val="18"/>
              </w:rPr>
              <w:t>①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1"/>
              <w:ind w:left="5"/>
              <w:rPr>
                <w:sz w:val="18"/>
              </w:rPr>
            </w:pPr>
            <w:r>
              <w:rPr>
                <w:sz w:val="18"/>
              </w:rPr>
              <w:t>②</w:t>
            </w:r>
          </w:p>
          <w:p>
            <w:pPr>
              <w:pStyle w:val="7"/>
              <w:spacing w:before="82"/>
              <w:ind w:left="5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0615"/>
          <wp:effectExtent l="0" t="0" r="2540" b="6985"/>
          <wp:wrapNone/>
          <wp:docPr id="3" name="WordPictureWatermark9090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0904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2096135" cy="1124585"/>
          <wp:effectExtent l="0" t="0" r="18415" b="18415"/>
          <wp:docPr id="2" name="图片 2" descr="卓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卓坤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613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57A83"/>
    <w:rsid w:val="59357A83"/>
    <w:rsid w:val="595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2018-11-23T01:49:00Z</dcterms:created>
  <dc:creator>ht</dc:creator>
  <cp:lastModifiedBy>ht</cp:lastModifiedBy>
  <dcterms:modified xsi:type="dcterms:W3CDTF">2018-11-23T02:17:50Z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