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spacing w:line="360" w:lineRule="auto"/>
        <w:contextualSpacing/>
        <w:jc w:val="left"/>
        <w:rPr>
          <w:rFonts w:ascii="仿宋_GB2312" w:hAnsi="Helvetica" w:eastAsia="仿宋_GB2312" w:cs="Helvetica"/>
          <w:b/>
          <w:color w:val="555555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color w:val="555555"/>
          <w:kern w:val="0"/>
          <w:sz w:val="32"/>
          <w:szCs w:val="32"/>
        </w:rPr>
        <w:t>附件1：</w:t>
      </w:r>
    </w:p>
    <w:p>
      <w:pPr>
        <w:shd w:val="clear" w:color="auto"/>
        <w:spacing w:line="360" w:lineRule="auto"/>
        <w:contextualSpacing/>
        <w:jc w:val="left"/>
        <w:rPr>
          <w:rFonts w:ascii="仿宋_GB2312" w:hAnsi="Helvetica" w:eastAsia="仿宋_GB2312" w:cs="Helvetica"/>
          <w:b/>
          <w:color w:val="555555"/>
          <w:kern w:val="0"/>
          <w:szCs w:val="21"/>
        </w:rPr>
      </w:pPr>
    </w:p>
    <w:p>
      <w:pPr>
        <w:shd w:val="clear" w:color="auto"/>
        <w:spacing w:line="360" w:lineRule="auto"/>
        <w:contextualSpacing/>
        <w:jc w:val="center"/>
        <w:rPr>
          <w:rFonts w:ascii="仿宋_GB2312" w:hAnsi="Helvetica" w:eastAsia="仿宋_GB2312" w:cs="Helvetica"/>
          <w:b/>
          <w:color w:val="555555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color w:val="555555"/>
          <w:kern w:val="0"/>
          <w:sz w:val="32"/>
          <w:szCs w:val="32"/>
        </w:rPr>
        <w:t>中煤水文地质局（中煤地水文地质局有限责任公司）公开招聘岗位信息表</w:t>
      </w:r>
    </w:p>
    <w:tbl>
      <w:tblPr>
        <w:tblStyle w:val="5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1"/>
        <w:gridCol w:w="1131"/>
        <w:gridCol w:w="1555"/>
        <w:gridCol w:w="990"/>
        <w:gridCol w:w="1555"/>
        <w:gridCol w:w="708"/>
        <w:gridCol w:w="990"/>
        <w:gridCol w:w="1697"/>
        <w:gridCol w:w="2826"/>
        <w:gridCol w:w="720"/>
        <w:gridCol w:w="15"/>
        <w:gridCol w:w="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序号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单  位</w:t>
            </w:r>
          </w:p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及部门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需求职位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主要职责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学历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专业要求</w:t>
            </w:r>
          </w:p>
        </w:tc>
        <w:tc>
          <w:tcPr>
            <w:tcW w:w="708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姓别要求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年龄</w:t>
            </w:r>
          </w:p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要求</w:t>
            </w:r>
          </w:p>
        </w:tc>
        <w:tc>
          <w:tcPr>
            <w:tcW w:w="1697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职称、职（执）</w:t>
            </w:r>
          </w:p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业资格</w:t>
            </w:r>
          </w:p>
        </w:tc>
        <w:tc>
          <w:tcPr>
            <w:tcW w:w="2826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工作业绩（工作经验）要求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招聘人数</w:t>
            </w:r>
          </w:p>
        </w:tc>
        <w:tc>
          <w:tcPr>
            <w:tcW w:w="709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办公地点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restart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局资产财务部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副主任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投资融资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成本管控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金融管理及相关</w:t>
            </w:r>
          </w:p>
        </w:tc>
        <w:tc>
          <w:tcPr>
            <w:tcW w:w="708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45周岁以下</w:t>
            </w:r>
          </w:p>
        </w:tc>
        <w:tc>
          <w:tcPr>
            <w:tcW w:w="1697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有投融资工作经历，</w:t>
            </w:r>
            <w:r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  <w:t xml:space="preserve"> </w:t>
            </w:r>
          </w:p>
        </w:tc>
        <w:tc>
          <w:tcPr>
            <w:tcW w:w="2826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有丰富的理论知识和投融资的实操经验。具有基金、证卷、期货工作经验者优先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局经营管理部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副主任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市场开发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营销管理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市场管理、工程管理等相关</w:t>
            </w:r>
          </w:p>
        </w:tc>
        <w:tc>
          <w:tcPr>
            <w:tcW w:w="708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45周岁以下</w:t>
            </w:r>
          </w:p>
        </w:tc>
        <w:tc>
          <w:tcPr>
            <w:tcW w:w="1697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具有注册类工程师证或高级工程师及以上职称者优先</w:t>
            </w:r>
          </w:p>
        </w:tc>
        <w:tc>
          <w:tcPr>
            <w:tcW w:w="2826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担任过类似管理岗位，具有5年以上市场开发、营销管理等相关工作经验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局综合办公室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副主任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专业不限</w:t>
            </w:r>
          </w:p>
        </w:tc>
        <w:tc>
          <w:tcPr>
            <w:tcW w:w="708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45周岁以下</w:t>
            </w:r>
          </w:p>
        </w:tc>
        <w:tc>
          <w:tcPr>
            <w:tcW w:w="1697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有较强的组织协调能力和文字功底；具有相关工作3年以上相关工作经验者优先。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局生产技术部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副主任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生产安全管理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设备管理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钻探工程及相关专业</w:t>
            </w:r>
          </w:p>
        </w:tc>
        <w:tc>
          <w:tcPr>
            <w:tcW w:w="708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45周岁以下</w:t>
            </w:r>
          </w:p>
        </w:tc>
        <w:tc>
          <w:tcPr>
            <w:tcW w:w="1697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有较高的钻探工程技术水平，组织协调能力，处理疑难问题的能力，具有5年以上相关管理工作经验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水文二队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副队长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市场开拓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经营管理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工程管理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钻探、地质、水文地质及相关</w:t>
            </w:r>
          </w:p>
        </w:tc>
        <w:tc>
          <w:tcPr>
            <w:tcW w:w="708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40周岁以下</w:t>
            </w:r>
          </w:p>
        </w:tc>
        <w:tc>
          <w:tcPr>
            <w:tcW w:w="1697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担任过类似管理岗位，具有5年以上相关管理工作经验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邯郸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水文三队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副队长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市场开拓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经营管理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工程管理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钻探、地质、水文地质及相关</w:t>
            </w:r>
          </w:p>
        </w:tc>
        <w:tc>
          <w:tcPr>
            <w:tcW w:w="708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40周岁以下</w:t>
            </w:r>
          </w:p>
        </w:tc>
        <w:tc>
          <w:tcPr>
            <w:tcW w:w="1697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担任过类似管理岗位，具有5年以上相关管理工作经验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邯郸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3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水文四队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副队长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工程生产管理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市场开拓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经营管理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钻探、地质、水文地质及相关</w:t>
            </w:r>
          </w:p>
        </w:tc>
        <w:tc>
          <w:tcPr>
            <w:tcW w:w="708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40周岁以下</w:t>
            </w:r>
          </w:p>
        </w:tc>
        <w:tc>
          <w:tcPr>
            <w:tcW w:w="1697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担任过类似管理岗位，具有5年以上相关管理工作经验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邯郸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4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物测队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总工程师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物探技术管理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市场开拓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经营管理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物探等相关</w:t>
            </w:r>
          </w:p>
        </w:tc>
        <w:tc>
          <w:tcPr>
            <w:tcW w:w="708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40周岁以下</w:t>
            </w:r>
          </w:p>
        </w:tc>
        <w:tc>
          <w:tcPr>
            <w:tcW w:w="1697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高级职称及以上，具有相关职（执）业资格证书者优先</w:t>
            </w:r>
          </w:p>
        </w:tc>
        <w:tc>
          <w:tcPr>
            <w:tcW w:w="2826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担任过类似管理岗位或担任过类似大型项目技术负责，独立或主持编制完成过大型物探报告，具有5年以上相关管理工作经验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邯郸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5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工程地质公司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副经理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市场开拓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经营管理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工程管理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土木工程、地质工程、工程管理类相关专业</w:t>
            </w:r>
          </w:p>
        </w:tc>
        <w:tc>
          <w:tcPr>
            <w:tcW w:w="708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40周岁以下</w:t>
            </w:r>
          </w:p>
        </w:tc>
        <w:tc>
          <w:tcPr>
            <w:tcW w:w="1697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有综合管理、组织协调决策能力，较优秀的沟通能力和独立开发市场能力，独立谈判能力，具有5年以上相关管理工作经验。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邯郸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6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山西分公司</w:t>
            </w:r>
          </w:p>
        </w:tc>
        <w:tc>
          <w:tcPr>
            <w:tcW w:w="1131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副经理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市场开拓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经营管理</w:t>
            </w:r>
          </w:p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工程管理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钻探、地质、水文地质及相关</w:t>
            </w:r>
          </w:p>
        </w:tc>
        <w:tc>
          <w:tcPr>
            <w:tcW w:w="708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40周岁以下</w:t>
            </w:r>
          </w:p>
        </w:tc>
        <w:tc>
          <w:tcPr>
            <w:tcW w:w="1697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>
            <w:pPr>
              <w:shd w:val="clear"/>
              <w:spacing w:line="360" w:lineRule="auto"/>
              <w:contextualSpacing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担任过类似管理岗位，具有5年以上相关管理工作经验</w:t>
            </w:r>
          </w:p>
        </w:tc>
        <w:tc>
          <w:tcPr>
            <w:tcW w:w="720" w:type="dxa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31" w:type="dxa"/>
            <w:gridSpan w:val="3"/>
            <w:vAlign w:val="center"/>
          </w:tcPr>
          <w:p>
            <w:pPr>
              <w:shd w:val="clear"/>
              <w:spacing w:line="360" w:lineRule="auto"/>
              <w:contextualSpacing/>
              <w:jc w:val="center"/>
              <w:rPr>
                <w:rFonts w:ascii="仿宋_GB2312" w:hAnsi="Helvetica" w:eastAsia="仿宋_GB2312" w:cs="Helvetica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55555"/>
                <w:kern w:val="0"/>
                <w:szCs w:val="21"/>
              </w:rPr>
              <w:t>邯郸</w:t>
            </w:r>
          </w:p>
        </w:tc>
      </w:tr>
    </w:tbl>
    <w:p>
      <w:pPr>
        <w:shd w:val="clear" w:color="auto"/>
        <w:spacing w:line="360" w:lineRule="auto"/>
        <w:contextualSpacing/>
        <w:jc w:val="left"/>
        <w:rPr>
          <w:rFonts w:ascii="仿宋_GB2312" w:hAnsi="Helvetica" w:eastAsia="仿宋_GB2312" w:cs="Helvetica"/>
          <w:b/>
          <w:color w:val="555555"/>
          <w:kern w:val="0"/>
          <w:sz w:val="32"/>
          <w:szCs w:val="32"/>
        </w:rPr>
        <w:sectPr>
          <w:pgSz w:w="16838" w:h="11906" w:orient="landscape"/>
          <w:pgMar w:top="1134" w:right="1418" w:bottom="1134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64DAF"/>
    <w:rsid w:val="6306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2018-11-26T14:01:00Z</dcterms:created>
  <dc:creator>Eat</dc:creator>
  <cp:lastModifiedBy>Eat</cp:lastModifiedBy>
  <dcterms:modified xsi:type="dcterms:W3CDTF">2018-11-26T14:04:25Z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