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5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25" w:type="dxa"/>
          <w:left w:w="25" w:type="dxa"/>
          <w:bottom w:w="25" w:type="dxa"/>
          <w:right w:w="25" w:type="dxa"/>
        </w:tblCellMar>
      </w:tblPr>
      <w:tblGrid>
        <w:gridCol w:w="373"/>
        <w:gridCol w:w="1502"/>
        <w:gridCol w:w="431"/>
        <w:gridCol w:w="1432"/>
        <w:gridCol w:w="2002"/>
        <w:gridCol w:w="943"/>
        <w:gridCol w:w="1483"/>
        <w:gridCol w:w="194"/>
        <w:gridCol w:w="55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8166" w:type="dxa"/>
            <w:gridSpan w:val="7"/>
            <w:tcBorders>
              <w:top w:val="single" w:color="D3D3D3" w:sz="4" w:space="0"/>
              <w:left w:val="single" w:color="D3D3D3" w:sz="4" w:space="0"/>
              <w:bottom w:val="single" w:color="D3D3D3" w:sz="4" w:space="0"/>
              <w:right w:val="single" w:color="D3D3D3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33"/>
                <w:szCs w:val="33"/>
                <w:bdr w:val="none" w:color="auto" w:sz="0" w:space="0"/>
              </w:rPr>
              <w:t>重庆市荣昌区人民医院2018-2019</w:t>
            </w: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33"/>
                <w:szCs w:val="33"/>
                <w:bdr w:val="none" w:color="auto" w:sz="0" w:space="0"/>
              </w:rPr>
              <w:t>人才需求信息表</w:t>
            </w:r>
            <w:bookmarkEnd w:id="0"/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需求岗位</w:t>
            </w:r>
          </w:p>
        </w:tc>
        <w:tc>
          <w:tcPr>
            <w:tcW w:w="4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需求数量</w:t>
            </w:r>
          </w:p>
        </w:tc>
        <w:tc>
          <w:tcPr>
            <w:tcW w:w="3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任职要求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超声科医师1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影像医学与核医学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有归培证、执医证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超声科医师2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全日制本科及以上学历学位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影像医学与核医学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儿科医师1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临床医学、儿科学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儿科医师2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全日制本科及以上学历学位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临床医学、儿科学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耳鼻喉科医师1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耳鼻咽喉科学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有归培证、执医证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耳鼻喉科医师2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全日制本科及以上学历学位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临床医学、耳鼻咽喉科学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放射科医师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影像医学与核医学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有归培证、执医证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感染疾病科医师1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临床医学、内科学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有执医证、规培证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感染疾病科医师2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全日制本科及以上学历学位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有归培证、执医证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骨科医师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临床医学、外科学（骨外科）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核医学科医师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影像医学与核医学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有归培证、执医证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呼吸内科医师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内科学、临床医学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急诊科医师1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临床医学、全科医学、急救医学、急诊医学、重症医学、内科学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急诊科医师2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全日制本科及以上学历学位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临床医学、全科医学、急救医学、急诊医学、重症医学、内科学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检验科检验师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医学检验学、临床检验学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康复科技师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全日制本科及以上学历学位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康复医学或康复治疗技术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康复科医师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内科学、外科学、临床医学、康复医学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有归培证、执医证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口腔科医师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口腔医学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临床护理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有护士执业资格证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麻醉科医师1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麻醉学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麻醉科医师2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全日制本科及以上学历学位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麻醉学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泌尿外科医师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外科学、临床医学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普外科医师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临床医学、外科学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神经内科（介入）医师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神经病学、临床医学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神经外科医师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临床医学、神经外科学（神经血管方向）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肾内科医师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内科学（肾内）、临床医学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消化内科医师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临床医学、内科学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心电图医师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全日制本科及以上学历学位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心血管内科医师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临床医学、内科学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眼科医师1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临床医学、眼科学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有归培证、执医证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眼科医师2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全日制本科及以上学历学位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临床医学、眼科学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眼科视光检验师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全日制本科及以上学历学位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视光学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营养科医师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全日制本科及以上学历学位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营养学与食品卫生学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中药房药师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中药学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中医临床医师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中医内科学、中医骨伤科学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有归培证、执医证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肿瘤医师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临床医学、肿瘤学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重症医学科医师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全日制研究生及以上学历学位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临床医学、急诊医学、重症医学科、危重病医学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</w:rPr>
              <w:t>有规培证、执医证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5" w:type="dxa"/>
            <w:left w:w="25" w:type="dxa"/>
            <w:bottom w:w="25" w:type="dxa"/>
            <w:right w:w="25" w:type="dxa"/>
          </w:tblCellMar>
        </w:tblPrEx>
        <w:trPr>
          <w:trHeight w:val="276" w:hRule="atLeast"/>
        </w:trPr>
        <w:tc>
          <w:tcPr>
            <w:tcW w:w="373" w:type="dxa"/>
            <w:tcBorders>
              <w:top w:val="single" w:color="D3D3D3" w:sz="4" w:space="0"/>
              <w:left w:val="single" w:color="D3D3D3" w:sz="4" w:space="0"/>
              <w:bottom w:val="single" w:color="D3D3D3" w:sz="4" w:space="0"/>
              <w:right w:val="single" w:color="D3D3D3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5367" w:type="dxa"/>
            <w:gridSpan w:val="4"/>
            <w:tcBorders>
              <w:top w:val="single" w:color="D3D3D3" w:sz="4" w:space="0"/>
              <w:left w:val="single" w:color="D3D3D3" w:sz="4" w:space="0"/>
              <w:bottom w:val="single" w:color="D3D3D3" w:sz="4" w:space="0"/>
              <w:right w:val="single" w:color="D3D3D3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合计55人，其中本科16人、研究生39人</w:t>
            </w:r>
          </w:p>
        </w:tc>
        <w:tc>
          <w:tcPr>
            <w:tcW w:w="943" w:type="dxa"/>
            <w:tcBorders>
              <w:top w:val="single" w:color="D3D3D3" w:sz="4" w:space="0"/>
              <w:left w:val="single" w:color="D3D3D3" w:sz="4" w:space="0"/>
              <w:bottom w:val="single" w:color="D3D3D3" w:sz="4" w:space="0"/>
              <w:right w:val="single" w:color="D3D3D3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1483" w:type="dxa"/>
            <w:tcBorders>
              <w:top w:val="single" w:color="D3D3D3" w:sz="4" w:space="0"/>
              <w:left w:val="single" w:color="D3D3D3" w:sz="4" w:space="0"/>
              <w:bottom w:val="single" w:color="D3D3D3" w:sz="4" w:space="0"/>
              <w:right w:val="single" w:color="D3D3D3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194" w:type="dxa"/>
            <w:tcBorders>
              <w:top w:val="single" w:color="D3D3D3" w:sz="4" w:space="0"/>
              <w:left w:val="single" w:color="D3D3D3" w:sz="4" w:space="0"/>
              <w:bottom w:val="single" w:color="D3D3D3" w:sz="4" w:space="0"/>
              <w:right w:val="single" w:color="D3D3D3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0" w:afterAutospacing="0" w:line="401" w:lineRule="atLeast"/>
        <w:ind w:left="0" w:right="0"/>
      </w:pPr>
      <w:r>
        <w:rPr>
          <w:rFonts w:hint="default" w:ascii="Arial" w:hAnsi="Arial" w:cs="Arial"/>
          <w:i w:val="0"/>
          <w:caps w:val="0"/>
          <w:color w:val="666666"/>
          <w:spacing w:val="0"/>
          <w:sz w:val="15"/>
          <w:szCs w:val="15"/>
          <w:bdr w:val="single" w:color="E6E6E6" w:sz="4" w:space="0"/>
        </w:rPr>
        <w:t>上一篇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15"/>
          <w:szCs w:val="15"/>
          <w:bdr w:val="none" w:color="auto" w:sz="0" w:space="0"/>
        </w:rPr>
        <w:t> </w:t>
      </w:r>
      <w:r>
        <w:rPr>
          <w:rFonts w:hint="default" w:ascii="Arial" w:hAnsi="Arial" w:cs="Arial"/>
          <w:i w:val="0"/>
          <w:caps w:val="0"/>
          <w:color w:val="505050"/>
          <w:spacing w:val="0"/>
          <w:sz w:val="15"/>
          <w:szCs w:val="15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i w:val="0"/>
          <w:caps w:val="0"/>
          <w:color w:val="505050"/>
          <w:spacing w:val="0"/>
          <w:sz w:val="15"/>
          <w:szCs w:val="15"/>
          <w:u w:val="none"/>
          <w:bdr w:val="none" w:color="auto" w:sz="0" w:space="0"/>
        </w:rPr>
        <w:instrText xml:space="preserve"> HYPERLINK "http://www.cqrc120.com/index.php?g=&amp;m=article&amp;a=index&amp;id=468&amp;cid=53" </w:instrText>
      </w:r>
      <w:r>
        <w:rPr>
          <w:rFonts w:hint="default" w:ascii="Arial" w:hAnsi="Arial" w:cs="Arial"/>
          <w:i w:val="0"/>
          <w:caps w:val="0"/>
          <w:color w:val="505050"/>
          <w:spacing w:val="0"/>
          <w:sz w:val="15"/>
          <w:szCs w:val="15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color w:val="505050"/>
          <w:spacing w:val="0"/>
          <w:sz w:val="15"/>
          <w:szCs w:val="15"/>
          <w:u w:val="none"/>
          <w:bdr w:val="none" w:color="auto" w:sz="0" w:space="0"/>
        </w:rPr>
        <w:t>招聘启事</w:t>
      </w:r>
      <w:r>
        <w:rPr>
          <w:rFonts w:hint="default" w:ascii="Arial" w:hAnsi="Arial" w:cs="Arial"/>
          <w:i w:val="0"/>
          <w:caps w:val="0"/>
          <w:color w:val="505050"/>
          <w:spacing w:val="0"/>
          <w:sz w:val="15"/>
          <w:szCs w:val="15"/>
          <w:u w:val="none"/>
          <w:bdr w:val="none" w:color="auto" w:sz="0" w:space="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B7EF3"/>
    <w:rsid w:val="736B7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2018-12-04T07:58:00Z</dcterms:created>
  <dc:creator>ASUS</dc:creator>
  <cp:lastModifiedBy>ASUS</cp:lastModifiedBy>
  <dcterms:modified xsi:type="dcterms:W3CDTF">2018-12-04T07:59:03Z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