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/>
        <w:rPr>
          <w:rFonts w:ascii="微软雅黑" w:hAnsi="微软雅黑" w:cs="宋体"/>
          <w:color w:val="333333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cs="宋体"/>
          <w:color w:val="333333"/>
          <w:sz w:val="24"/>
          <w:szCs w:val="24"/>
        </w:rPr>
        <w:t>附件１：宁波市第九医院招聘事业编制应届毕业生计划表</w:t>
      </w:r>
    </w:p>
    <w:tbl>
      <w:tblPr>
        <w:tblStyle w:val="6"/>
        <w:tblW w:w="9405" w:type="dxa"/>
        <w:jc w:val="center"/>
        <w:tblInd w:w="3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1425"/>
        <w:gridCol w:w="1410"/>
        <w:gridCol w:w="2700"/>
        <w:gridCol w:w="1410"/>
        <w:gridCol w:w="14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单位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拟招人数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招聘岗位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专业要求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所需条件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生源要求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宁波市第九医院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临床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急诊医学</w:t>
            </w:r>
          </w:p>
          <w:p>
            <w:pPr>
              <w:adjustRightInd/>
              <w:snapToGrid/>
              <w:spacing w:after="0"/>
              <w:rPr>
                <w:rFonts w:hint="eastAsia"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外科学</w:t>
            </w:r>
          </w:p>
          <w:p>
            <w:pPr>
              <w:adjustRightInd/>
              <w:snapToGrid/>
              <w:spacing w:after="0"/>
              <w:rPr>
                <w:rFonts w:hint="eastAsia"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内科学</w:t>
            </w:r>
          </w:p>
          <w:p>
            <w:pPr>
              <w:adjustRightInd/>
              <w:snapToGrid/>
              <w:spacing w:after="0"/>
              <w:rPr>
                <w:rFonts w:hint="eastAsia"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老年医学</w:t>
            </w:r>
          </w:p>
          <w:p>
            <w:pPr>
              <w:adjustRightInd/>
              <w:snapToGrid/>
              <w:spacing w:after="0"/>
              <w:rPr>
                <w:rFonts w:hint="eastAsia"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神经病学</w:t>
            </w:r>
          </w:p>
          <w:p>
            <w:pPr>
              <w:adjustRightInd/>
              <w:snapToGrid/>
              <w:spacing w:after="0"/>
              <w:rPr>
                <w:rFonts w:hint="eastAsia"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康复医学与理疗学</w:t>
            </w:r>
          </w:p>
          <w:p>
            <w:pPr>
              <w:adjustRightInd/>
              <w:snapToGrid/>
              <w:spacing w:after="0"/>
              <w:rPr>
                <w:rFonts w:hint="eastAsia"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儿科学</w:t>
            </w:r>
          </w:p>
          <w:p>
            <w:pPr>
              <w:adjustRightInd/>
              <w:snapToGrid/>
              <w:spacing w:after="0"/>
              <w:rPr>
                <w:rFonts w:hint="eastAsia"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妇产科学</w:t>
            </w:r>
          </w:p>
          <w:p>
            <w:pPr>
              <w:adjustRightInd/>
              <w:snapToGrid/>
              <w:spacing w:after="0"/>
              <w:rPr>
                <w:rFonts w:hint="eastAsia"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麻醉学</w:t>
            </w:r>
          </w:p>
          <w:p>
            <w:pPr>
              <w:adjustRightInd/>
              <w:snapToGrid/>
              <w:spacing w:after="0"/>
              <w:rPr>
                <w:rFonts w:hint="eastAsia"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耳鼻咽喉科学</w:t>
            </w:r>
          </w:p>
          <w:p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肿瘤学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2019年全日制普通高校硕研及以上学历应届毕业生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全国</w:t>
            </w:r>
          </w:p>
          <w:p>
            <w:pPr>
              <w:adjustRightInd/>
              <w:snapToGrid/>
              <w:spacing w:after="0"/>
              <w:rPr>
                <w:rFonts w:hint="eastAsia"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户籍</w:t>
            </w:r>
          </w:p>
          <w:p>
            <w:pPr>
              <w:adjustRightInd/>
              <w:snapToGrid/>
              <w:spacing w:after="0" w:line="0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 w:val="30"/>
                <w:szCs w:val="3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超声科</w:t>
            </w:r>
          </w:p>
          <w:p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放射科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影像医学与核医学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合计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12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F345E"/>
    <w:rsid w:val="00323B43"/>
    <w:rsid w:val="003D37D8"/>
    <w:rsid w:val="00426133"/>
    <w:rsid w:val="004358AB"/>
    <w:rsid w:val="008B7726"/>
    <w:rsid w:val="00D31D50"/>
    <w:rsid w:val="00ED2C3E"/>
    <w:rsid w:val="3368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批注框文本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162</Characters>
  <Lines>1</Lines>
  <Paragraphs>1</Paragraphs>
  <TotalTime>2</TotalTime>
  <ScaleCrop>false</ScaleCrop>
  <LinksUpToDate>false</LinksUpToDate>
  <CharactersWithSpaces>189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xuran</dc:creator>
  <cp:lastModifiedBy>xuran</cp:lastModifiedBy>
  <dcterms:modified xsi:type="dcterms:W3CDTF">2018-12-07T05:36:18Z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