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eastAsia="仿宋_GB2312"/>
          <w:sz w:val="32"/>
          <w:szCs w:val="32"/>
        </w:rPr>
      </w:pPr>
      <w:r>
        <w:rPr>
          <w:rFonts w:hint="eastAsia" w:eastAsia="仿宋_GB2312"/>
          <w:sz w:val="32"/>
          <w:szCs w:val="32"/>
        </w:rPr>
        <w:t>附件1：</w:t>
      </w:r>
    </w:p>
    <w:p>
      <w:pPr>
        <w:jc w:val="center"/>
        <w:rPr>
          <w:rFonts w:hint="eastAsia" w:ascii="黑体" w:eastAsia="黑体"/>
          <w:sz w:val="36"/>
          <w:szCs w:val="36"/>
        </w:rPr>
      </w:pPr>
      <w:r>
        <w:rPr>
          <w:rFonts w:hint="eastAsia" w:ascii="黑体" w:eastAsia="黑体"/>
          <w:sz w:val="36"/>
          <w:szCs w:val="36"/>
        </w:rPr>
        <w:t>淮安</w:t>
      </w:r>
      <w:r>
        <w:rPr>
          <w:rFonts w:eastAsia="黑体"/>
          <w:sz w:val="36"/>
          <w:szCs w:val="36"/>
        </w:rPr>
        <w:t>市2016年面向社</w:t>
      </w:r>
      <w:r>
        <w:rPr>
          <w:rFonts w:hint="eastAsia" w:ascii="黑体" w:eastAsia="黑体"/>
          <w:sz w:val="36"/>
          <w:szCs w:val="36"/>
        </w:rPr>
        <w:t>会认定教师资格工作安排</w:t>
      </w:r>
    </w:p>
    <w:p>
      <w:pPr>
        <w:rPr>
          <w:rFonts w:hint="eastAsia" w:eastAsia="仿宋_GB2312"/>
          <w:sz w:val="32"/>
          <w:szCs w:val="32"/>
        </w:rPr>
      </w:pPr>
    </w:p>
    <w:tbl>
      <w:tblPr>
        <w:tblStyle w:val="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2734"/>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734" w:type="dxa"/>
            <w:vAlign w:val="center"/>
          </w:tcPr>
          <w:p>
            <w:pPr>
              <w:jc w:val="center"/>
              <w:rPr>
                <w:rFonts w:hint="eastAsia" w:ascii="黑体" w:eastAsia="黑体"/>
                <w:sz w:val="32"/>
                <w:szCs w:val="32"/>
              </w:rPr>
            </w:pPr>
            <w:r>
              <w:rPr>
                <w:rFonts w:hint="eastAsia" w:ascii="黑体" w:eastAsia="黑体"/>
                <w:sz w:val="32"/>
                <w:szCs w:val="32"/>
              </w:rPr>
              <w:t>时  间</w:t>
            </w:r>
          </w:p>
        </w:tc>
        <w:tc>
          <w:tcPr>
            <w:tcW w:w="2734" w:type="dxa"/>
            <w:vAlign w:val="center"/>
          </w:tcPr>
          <w:p>
            <w:pPr>
              <w:jc w:val="center"/>
              <w:rPr>
                <w:rFonts w:hint="eastAsia" w:ascii="黑体" w:eastAsia="黑体"/>
                <w:sz w:val="32"/>
                <w:szCs w:val="32"/>
              </w:rPr>
            </w:pPr>
            <w:r>
              <w:rPr>
                <w:rFonts w:hint="eastAsia" w:ascii="黑体" w:eastAsia="黑体"/>
                <w:sz w:val="32"/>
                <w:szCs w:val="32"/>
              </w:rPr>
              <w:t>工作安排</w:t>
            </w:r>
          </w:p>
        </w:tc>
        <w:tc>
          <w:tcPr>
            <w:tcW w:w="4102" w:type="dxa"/>
            <w:vAlign w:val="center"/>
          </w:tcPr>
          <w:p>
            <w:pPr>
              <w:jc w:val="center"/>
              <w:rPr>
                <w:rFonts w:hint="eastAsia" w:ascii="黑体" w:eastAsia="黑体"/>
                <w:sz w:val="32"/>
                <w:szCs w:val="32"/>
              </w:rPr>
            </w:pPr>
            <w:r>
              <w:rPr>
                <w:rFonts w:hint="eastAsia" w:ascii="黑体" w:eastAsia="黑体"/>
                <w:sz w:val="32"/>
                <w:szCs w:val="32"/>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734" w:type="dxa"/>
            <w:vAlign w:val="center"/>
          </w:tcPr>
          <w:p>
            <w:pPr>
              <w:rPr>
                <w:rFonts w:hint="eastAsia" w:eastAsia="仿宋_GB2312"/>
                <w:sz w:val="24"/>
              </w:rPr>
            </w:pPr>
            <w:r>
              <w:rPr>
                <w:rFonts w:eastAsia="仿宋_GB2312"/>
                <w:sz w:val="24"/>
              </w:rPr>
              <w:t>201</w:t>
            </w:r>
            <w:r>
              <w:rPr>
                <w:rFonts w:hint="eastAsia" w:eastAsia="仿宋_GB2312"/>
                <w:sz w:val="24"/>
              </w:rPr>
              <w:t>6</w:t>
            </w:r>
            <w:r>
              <w:rPr>
                <w:rFonts w:eastAsia="仿宋_GB2312"/>
                <w:sz w:val="24"/>
              </w:rPr>
              <w:t>年</w:t>
            </w:r>
            <w:r>
              <w:rPr>
                <w:rFonts w:hint="eastAsia" w:eastAsia="仿宋_GB2312"/>
                <w:sz w:val="24"/>
              </w:rPr>
              <w:t>1月底前</w:t>
            </w:r>
          </w:p>
        </w:tc>
        <w:tc>
          <w:tcPr>
            <w:tcW w:w="2734" w:type="dxa"/>
            <w:vAlign w:val="center"/>
          </w:tcPr>
          <w:p>
            <w:pPr>
              <w:rPr>
                <w:rFonts w:eastAsia="仿宋_GB2312"/>
                <w:sz w:val="24"/>
              </w:rPr>
            </w:pPr>
            <w:r>
              <w:rPr>
                <w:rFonts w:eastAsia="仿宋_GB2312"/>
                <w:sz w:val="24"/>
              </w:rPr>
              <w:t>发布公告</w:t>
            </w:r>
          </w:p>
        </w:tc>
        <w:tc>
          <w:tcPr>
            <w:tcW w:w="4102" w:type="dxa"/>
            <w:vAlign w:val="center"/>
          </w:tcPr>
          <w:p>
            <w:pPr>
              <w:rPr>
                <w:rFonts w:eastAsia="仿宋_GB2312"/>
                <w:sz w:val="24"/>
              </w:rPr>
            </w:pPr>
            <w:r>
              <w:rPr>
                <w:rFonts w:eastAsia="仿宋_GB2312"/>
                <w:sz w:val="24"/>
              </w:rPr>
              <w:t>通过本地电视、广播、报纸、网络等途径发布有关认定教师资格工作通告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734" w:type="dxa"/>
            <w:vAlign w:val="center"/>
          </w:tcPr>
          <w:p>
            <w:pPr>
              <w:rPr>
                <w:rFonts w:hint="eastAsia" w:eastAsia="仿宋_GB2312"/>
                <w:sz w:val="24"/>
              </w:rPr>
            </w:pPr>
            <w:r>
              <w:rPr>
                <w:rFonts w:hint="eastAsia" w:eastAsia="仿宋_GB2312"/>
                <w:sz w:val="24"/>
              </w:rPr>
              <w:t>2016年1月9日至10日</w:t>
            </w:r>
          </w:p>
        </w:tc>
        <w:tc>
          <w:tcPr>
            <w:tcW w:w="2734" w:type="dxa"/>
            <w:vAlign w:val="center"/>
          </w:tcPr>
          <w:p>
            <w:pPr>
              <w:rPr>
                <w:rFonts w:hint="eastAsia" w:eastAsia="仿宋_GB2312"/>
                <w:sz w:val="24"/>
              </w:rPr>
            </w:pPr>
            <w:r>
              <w:rPr>
                <w:rFonts w:hint="eastAsia" w:eastAsia="仿宋_GB2312"/>
                <w:sz w:val="24"/>
              </w:rPr>
              <w:t>全国中小学教师资格考试面试</w:t>
            </w:r>
          </w:p>
        </w:tc>
        <w:tc>
          <w:tcPr>
            <w:tcW w:w="4102" w:type="dxa"/>
            <w:vAlign w:val="center"/>
          </w:tcPr>
          <w:p>
            <w:pPr>
              <w:rPr>
                <w:rFonts w:eastAsia="仿宋_GB2312"/>
                <w:sz w:val="24"/>
              </w:rPr>
            </w:pPr>
            <w:r>
              <w:rPr>
                <w:rFonts w:eastAsia="仿宋_GB2312"/>
                <w:sz w:val="24"/>
              </w:rPr>
              <w:t>具体请咨询市教育考试院</w:t>
            </w:r>
            <w:r>
              <w:rPr>
                <w:rFonts w:hint="eastAsia" w:eastAsia="仿宋_GB2312"/>
                <w:sz w:val="24"/>
              </w:rPr>
              <w:t>（0517-83661130）。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734" w:type="dxa"/>
            <w:vAlign w:val="center"/>
          </w:tcPr>
          <w:p>
            <w:pPr>
              <w:rPr>
                <w:rFonts w:hint="eastAsia" w:eastAsia="仿宋_GB2312"/>
                <w:sz w:val="24"/>
              </w:rPr>
            </w:pPr>
            <w:r>
              <w:rPr>
                <w:rFonts w:hint="eastAsia" w:eastAsia="仿宋_GB2312"/>
                <w:sz w:val="24"/>
              </w:rPr>
              <w:t>2016年4月6日-20日</w:t>
            </w:r>
          </w:p>
        </w:tc>
        <w:tc>
          <w:tcPr>
            <w:tcW w:w="2734" w:type="dxa"/>
            <w:vAlign w:val="center"/>
          </w:tcPr>
          <w:p>
            <w:pPr>
              <w:rPr>
                <w:rFonts w:eastAsia="仿宋_GB2312"/>
                <w:sz w:val="24"/>
              </w:rPr>
            </w:pPr>
            <w:r>
              <w:rPr>
                <w:rFonts w:eastAsia="仿宋_GB2312"/>
                <w:sz w:val="24"/>
              </w:rPr>
              <w:t>网上申报</w:t>
            </w:r>
          </w:p>
        </w:tc>
        <w:tc>
          <w:tcPr>
            <w:tcW w:w="4102" w:type="dxa"/>
            <w:vMerge w:val="restart"/>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734" w:type="dxa"/>
            <w:vAlign w:val="center"/>
          </w:tcPr>
          <w:p>
            <w:pPr>
              <w:rPr>
                <w:rFonts w:hint="eastAsia" w:eastAsia="仿宋_GB2312"/>
                <w:sz w:val="24"/>
              </w:rPr>
            </w:pPr>
            <w:r>
              <w:rPr>
                <w:rFonts w:hint="eastAsia" w:eastAsia="仿宋_GB2312"/>
                <w:sz w:val="24"/>
              </w:rPr>
              <w:t>2016年4月25日至26日</w:t>
            </w:r>
          </w:p>
        </w:tc>
        <w:tc>
          <w:tcPr>
            <w:tcW w:w="2734" w:type="dxa"/>
            <w:vAlign w:val="center"/>
          </w:tcPr>
          <w:p>
            <w:pPr>
              <w:rPr>
                <w:rFonts w:eastAsia="仿宋_GB2312"/>
                <w:sz w:val="24"/>
              </w:rPr>
            </w:pPr>
            <w:r>
              <w:rPr>
                <w:rFonts w:eastAsia="仿宋_GB2312"/>
                <w:sz w:val="24"/>
              </w:rPr>
              <w:t>现场确认</w:t>
            </w:r>
          </w:p>
        </w:tc>
        <w:tc>
          <w:tcPr>
            <w:tcW w:w="4102" w:type="dxa"/>
            <w:vMerge w:val="continue"/>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734" w:type="dxa"/>
            <w:vAlign w:val="center"/>
          </w:tcPr>
          <w:p>
            <w:pPr>
              <w:rPr>
                <w:rFonts w:hint="eastAsia" w:eastAsia="仿宋_GB2312"/>
                <w:sz w:val="24"/>
              </w:rPr>
            </w:pPr>
            <w:r>
              <w:rPr>
                <w:rFonts w:hint="eastAsia" w:eastAsia="仿宋_GB2312"/>
                <w:sz w:val="24"/>
              </w:rPr>
              <w:t>2016年4月30日</w:t>
            </w:r>
          </w:p>
        </w:tc>
        <w:tc>
          <w:tcPr>
            <w:tcW w:w="2734" w:type="dxa"/>
            <w:vAlign w:val="center"/>
          </w:tcPr>
          <w:p>
            <w:pPr>
              <w:rPr>
                <w:rFonts w:eastAsia="仿宋_GB2312"/>
                <w:sz w:val="24"/>
              </w:rPr>
            </w:pPr>
            <w:r>
              <w:rPr>
                <w:rFonts w:eastAsia="仿宋_GB2312"/>
                <w:sz w:val="24"/>
              </w:rPr>
              <w:t>体检</w:t>
            </w:r>
          </w:p>
        </w:tc>
        <w:tc>
          <w:tcPr>
            <w:tcW w:w="4102" w:type="dxa"/>
            <w:vAlign w:val="center"/>
          </w:tcPr>
          <w:p>
            <w:pPr>
              <w:rPr>
                <w:rFonts w:eastAsia="仿宋_GB2312"/>
                <w:sz w:val="24"/>
              </w:rPr>
            </w:pPr>
            <w:r>
              <w:rPr>
                <w:rFonts w:eastAsia="仿宋_GB2312"/>
                <w:sz w:val="24"/>
              </w:rPr>
              <w:t>详见淮安市教育局网站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734" w:type="dxa"/>
            <w:vAlign w:val="center"/>
          </w:tcPr>
          <w:p>
            <w:pPr>
              <w:rPr>
                <w:rFonts w:hint="eastAsia" w:eastAsia="仿宋_GB2312"/>
                <w:sz w:val="24"/>
              </w:rPr>
            </w:pPr>
            <w:r>
              <w:rPr>
                <w:rFonts w:hint="eastAsia" w:eastAsia="仿宋_GB2312"/>
                <w:sz w:val="24"/>
              </w:rPr>
              <w:t>2016年5月14日</w:t>
            </w:r>
          </w:p>
        </w:tc>
        <w:tc>
          <w:tcPr>
            <w:tcW w:w="2734" w:type="dxa"/>
            <w:vAlign w:val="center"/>
          </w:tcPr>
          <w:p>
            <w:pPr>
              <w:rPr>
                <w:rFonts w:eastAsia="仿宋_GB2312"/>
                <w:sz w:val="24"/>
              </w:rPr>
            </w:pPr>
            <w:r>
              <w:rPr>
                <w:rFonts w:eastAsia="仿宋_GB2312"/>
                <w:sz w:val="24"/>
              </w:rPr>
              <w:t>教育教学基本素质与能力测试</w:t>
            </w:r>
          </w:p>
        </w:tc>
        <w:tc>
          <w:tcPr>
            <w:tcW w:w="4102" w:type="dxa"/>
            <w:vAlign w:val="center"/>
          </w:tcPr>
          <w:p>
            <w:pPr>
              <w:rPr>
                <w:rFonts w:eastAsia="仿宋_GB2312"/>
                <w:sz w:val="24"/>
              </w:rPr>
            </w:pPr>
            <w:r>
              <w:rPr>
                <w:rFonts w:eastAsia="仿宋_GB2312"/>
                <w:sz w:val="24"/>
              </w:rPr>
              <w:t>详见淮安市教育局网站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734" w:type="dxa"/>
            <w:vAlign w:val="center"/>
          </w:tcPr>
          <w:p>
            <w:pPr>
              <w:rPr>
                <w:rFonts w:hint="eastAsia" w:eastAsia="仿宋_GB2312"/>
                <w:sz w:val="24"/>
              </w:rPr>
            </w:pPr>
            <w:r>
              <w:rPr>
                <w:rFonts w:hint="eastAsia" w:eastAsia="仿宋_GB2312"/>
                <w:sz w:val="24"/>
              </w:rPr>
              <w:t>2016年6月中下旬</w:t>
            </w:r>
          </w:p>
        </w:tc>
        <w:tc>
          <w:tcPr>
            <w:tcW w:w="2734" w:type="dxa"/>
            <w:vAlign w:val="center"/>
          </w:tcPr>
          <w:p>
            <w:pPr>
              <w:rPr>
                <w:rFonts w:eastAsia="仿宋_GB2312"/>
                <w:sz w:val="24"/>
              </w:rPr>
            </w:pPr>
            <w:r>
              <w:rPr>
                <w:rFonts w:eastAsia="仿宋_GB2312"/>
                <w:sz w:val="24"/>
              </w:rPr>
              <w:t>发放教师资格证书</w:t>
            </w:r>
          </w:p>
        </w:tc>
        <w:tc>
          <w:tcPr>
            <w:tcW w:w="4102" w:type="dxa"/>
            <w:vAlign w:val="center"/>
          </w:tcPr>
          <w:p>
            <w:pPr>
              <w:rPr>
                <w:rFonts w:hint="eastAsia" w:eastAsia="仿宋_GB2312"/>
                <w:sz w:val="24"/>
              </w:rPr>
            </w:pPr>
            <w:r>
              <w:rPr>
                <w:rFonts w:hint="eastAsia" w:eastAsia="仿宋_GB2312"/>
                <w:sz w:val="24"/>
              </w:rPr>
              <w:t>通过</w:t>
            </w:r>
            <w:r>
              <w:rPr>
                <w:rFonts w:eastAsia="仿宋_GB2312"/>
                <w:sz w:val="24"/>
              </w:rPr>
              <w:t>人员在规定时间内领取教师资格证书和申请</w:t>
            </w:r>
            <w:r>
              <w:rPr>
                <w:rFonts w:hint="eastAsia" w:eastAsia="仿宋_GB2312"/>
                <w:sz w:val="24"/>
              </w:rPr>
              <w:t>表</w:t>
            </w:r>
          </w:p>
        </w:tc>
      </w:tr>
    </w:tbl>
    <w:p>
      <w:pPr>
        <w:rPr>
          <w:rFonts w:hint="eastAsia" w:eastAsia="仿宋_GB2312"/>
          <w:sz w:val="24"/>
        </w:rPr>
      </w:pPr>
      <w:r>
        <w:rPr>
          <w:rFonts w:hint="eastAsia" w:eastAsia="仿宋_GB2312"/>
          <w:sz w:val="24"/>
        </w:rPr>
        <w:t>注：初级中学教师资格、小学教师资格、幼儿园教师资格网上申报时间、现场确认时间及地点均由各县（区）教育局自行设定，请咨询相关县（区）教育局。</w:t>
      </w:r>
    </w:p>
    <w:p>
      <w:pPr>
        <w:rPr>
          <w:rFonts w:hint="eastAsia" w:eastAsia="仿宋_GB2312"/>
          <w:sz w:val="32"/>
          <w:szCs w:val="32"/>
        </w:rPr>
      </w:pPr>
      <w:bookmarkStart w:id="0" w:name="_GoBack"/>
      <w:bookmarkEnd w:id="0"/>
    </w:p>
    <w:p>
      <w:pPr>
        <w:rPr>
          <w:rFonts w:hint="eastAsia" w:eastAsia="仿宋_GB2312"/>
          <w:sz w:val="32"/>
          <w:szCs w:val="32"/>
        </w:rPr>
      </w:pPr>
      <w:r>
        <w:rPr>
          <w:rFonts w:eastAsia="仿宋_GB2312"/>
          <w:sz w:val="32"/>
          <w:szCs w:val="32"/>
        </w:rPr>
        <w:t>附件2</w:t>
      </w:r>
    </w:p>
    <w:p>
      <w:pPr>
        <w:adjustRightInd w:val="0"/>
        <w:snapToGrid w:val="0"/>
        <w:spacing w:line="540" w:lineRule="exact"/>
        <w:jc w:val="center"/>
        <w:rPr>
          <w:rFonts w:hint="eastAsia" w:ascii="方正大标宋简体" w:eastAsia="方正大标宋简体"/>
          <w:kern w:val="0"/>
          <w:sz w:val="36"/>
          <w:szCs w:val="36"/>
        </w:rPr>
      </w:pPr>
      <w:r>
        <w:rPr>
          <w:rFonts w:hint="eastAsia" w:ascii="方正大标宋简体" w:eastAsia="方正大标宋简体"/>
          <w:kern w:val="0"/>
          <w:sz w:val="36"/>
          <w:szCs w:val="36"/>
        </w:rPr>
        <w:t>2016年面向社会认定中小学教师资格基本程序和要求</w:t>
      </w:r>
    </w:p>
    <w:p>
      <w:pPr>
        <w:adjustRightInd w:val="0"/>
        <w:snapToGrid w:val="0"/>
        <w:spacing w:line="540" w:lineRule="exact"/>
        <w:ind w:firstLine="560" w:firstLineChars="200"/>
        <w:rPr>
          <w:rFonts w:eastAsia="仿宋_GB2312"/>
          <w:kern w:val="0"/>
          <w:sz w:val="28"/>
          <w:szCs w:val="28"/>
        </w:rPr>
      </w:pPr>
    </w:p>
    <w:p>
      <w:pPr>
        <w:adjustRightInd w:val="0"/>
        <w:snapToGrid w:val="0"/>
        <w:spacing w:line="520" w:lineRule="exact"/>
        <w:ind w:firstLine="640" w:firstLineChars="200"/>
        <w:rPr>
          <w:rFonts w:eastAsia="黑体"/>
          <w:kern w:val="0"/>
          <w:sz w:val="32"/>
          <w:szCs w:val="32"/>
        </w:rPr>
      </w:pPr>
      <w:r>
        <w:rPr>
          <w:rFonts w:eastAsia="黑体"/>
          <w:kern w:val="0"/>
          <w:sz w:val="32"/>
          <w:szCs w:val="32"/>
        </w:rPr>
        <w:t>一、总体流程</w:t>
      </w:r>
    </w:p>
    <w:p>
      <w:pPr>
        <w:adjustRightInd w:val="0"/>
        <w:snapToGrid w:val="0"/>
        <w:spacing w:line="520" w:lineRule="exact"/>
        <w:ind w:firstLine="640" w:firstLineChars="200"/>
        <w:rPr>
          <w:rFonts w:eastAsia="仿宋_GB2312"/>
          <w:kern w:val="0"/>
          <w:sz w:val="32"/>
          <w:szCs w:val="32"/>
        </w:rPr>
      </w:pPr>
      <w:r>
        <w:rPr>
          <w:rFonts w:eastAsia="仿宋_GB2312"/>
          <w:kern w:val="0"/>
          <w:sz w:val="32"/>
          <w:szCs w:val="32"/>
        </w:rPr>
        <w:t>申请人登录中国教师资格网（www.jszg.edu.cn）注册申请。网上报名结束后，申请人须按各确认点规定的时间到现场确认。未在规定时间内进行网上申报或现场确认的，视为自动放弃申请。申请人应按受理认定机构的要求，在指定医院进行体格检查。符合过渡办法人员还应按时参加由认定机构自行组织的教育教学基本素质和能力测试。</w:t>
      </w:r>
    </w:p>
    <w:p>
      <w:pPr>
        <w:adjustRightInd w:val="0"/>
        <w:snapToGrid w:val="0"/>
        <w:spacing w:line="520" w:lineRule="exact"/>
        <w:ind w:firstLine="640" w:firstLineChars="200"/>
        <w:rPr>
          <w:rFonts w:eastAsia="仿宋_GB2312"/>
          <w:kern w:val="0"/>
          <w:sz w:val="32"/>
          <w:szCs w:val="32"/>
        </w:rPr>
      </w:pPr>
      <w:r>
        <w:rPr>
          <w:rFonts w:eastAsia="仿宋_GB2312"/>
          <w:kern w:val="0"/>
          <w:sz w:val="32"/>
          <w:szCs w:val="32"/>
        </w:rPr>
        <w:t>1.通过国考人员</w:t>
      </w:r>
    </w:p>
    <w:p>
      <w:pPr>
        <w:adjustRightInd w:val="0"/>
        <w:snapToGrid w:val="0"/>
        <w:spacing w:line="520" w:lineRule="exact"/>
        <w:ind w:firstLine="640" w:firstLineChars="200"/>
        <w:rPr>
          <w:rFonts w:eastAsia="仿宋_GB2312"/>
          <w:kern w:val="0"/>
          <w:sz w:val="32"/>
          <w:szCs w:val="32"/>
        </w:rPr>
      </w:pPr>
    </w:p>
    <w:p>
      <w:pPr>
        <w:adjustRightInd w:val="0"/>
        <w:snapToGrid w:val="0"/>
        <w:spacing w:line="520" w:lineRule="exact"/>
        <w:ind w:firstLine="640" w:firstLineChars="200"/>
        <w:rPr>
          <w:rFonts w:eastAsia="仿宋_GB2312"/>
          <w:kern w:val="0"/>
          <w:sz w:val="32"/>
          <w:szCs w:val="32"/>
        </w:rPr>
      </w:pPr>
      <w:r>
        <w:rPr>
          <w:rFonts w:eastAsia="仿宋_GB2312"/>
          <w:kern w:val="0"/>
          <w:sz w:val="32"/>
          <w:szCs w:val="32"/>
        </w:rPr>
        <mc:AlternateContent>
          <mc:Choice Requires="wpc">
            <w:drawing>
              <wp:inline distT="0" distB="0" distL="114300" distR="114300">
                <wp:extent cx="5074920" cy="396240"/>
                <wp:effectExtent l="0" t="5080" r="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miter/>
                        </a:ln>
                      </wpc:whole>
                      <wps:wsp>
                        <wps:cNvPr id="8" name="流程图: 过程 8"/>
                        <wps:cNvSpPr/>
                        <wps:spPr>
                          <a:xfrm>
                            <a:off x="114642" y="0"/>
                            <a:ext cx="799574" cy="29772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网上申请</w:t>
                              </w:r>
                            </w:p>
                          </w:txbxContent>
                        </wps:txbx>
                        <wps:bodyPr upright="1"/>
                      </wps:wsp>
                      <wps:wsp>
                        <wps:cNvPr id="9" name="流程图: 过程 9"/>
                        <wps:cNvSpPr/>
                        <wps:spPr>
                          <a:xfrm>
                            <a:off x="1371324" y="0"/>
                            <a:ext cx="800304" cy="2969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现场确认</w:t>
                              </w:r>
                            </w:p>
                          </w:txbxContent>
                        </wps:txbx>
                        <wps:bodyPr upright="1"/>
                      </wps:wsp>
                      <wps:wsp>
                        <wps:cNvPr id="10" name="流程图: 过程 10"/>
                        <wps:cNvSpPr/>
                        <wps:spPr>
                          <a:xfrm>
                            <a:off x="2628736" y="0"/>
                            <a:ext cx="800304" cy="29772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体格检查</w:t>
                              </w:r>
                            </w:p>
                          </w:txbxContent>
                        </wps:txbx>
                        <wps:bodyPr upright="1"/>
                      </wps:wsp>
                      <wps:wsp>
                        <wps:cNvPr id="11" name="流程图: 过程 11"/>
                        <wps:cNvSpPr/>
                        <wps:spPr>
                          <a:xfrm>
                            <a:off x="3886147" y="0"/>
                            <a:ext cx="799574" cy="29772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作出结论</w:t>
                              </w:r>
                            </w:p>
                          </w:txbxContent>
                        </wps:txbx>
                        <wps:bodyPr upright="1"/>
                      </wps:wsp>
                      <wps:wsp>
                        <wps:cNvPr id="12" name="右箭头 12"/>
                        <wps:cNvSpPr/>
                        <wps:spPr>
                          <a:xfrm>
                            <a:off x="914216" y="99242"/>
                            <a:ext cx="457108" cy="99242"/>
                          </a:xfrm>
                          <a:prstGeom prst="rightArrow">
                            <a:avLst>
                              <a:gd name="adj1" fmla="val 50000"/>
                              <a:gd name="adj2" fmla="val 115073"/>
                            </a:avLst>
                          </a:prstGeom>
                          <a:solidFill>
                            <a:srgbClr val="FFFFFF"/>
                          </a:solidFill>
                          <a:ln w="9525" cap="flat" cmpd="sng">
                            <a:solidFill>
                              <a:srgbClr val="000000"/>
                            </a:solidFill>
                            <a:prstDash val="solid"/>
                            <a:miter/>
                            <a:headEnd type="none" w="med" len="med"/>
                            <a:tailEnd type="none" w="med" len="med"/>
                          </a:ln>
                        </wps:spPr>
                        <wps:bodyPr upright="1"/>
                      </wps:wsp>
                      <wps:wsp>
                        <wps:cNvPr id="13" name="右箭头 13"/>
                        <wps:cNvSpPr/>
                        <wps:spPr>
                          <a:xfrm>
                            <a:off x="2171628" y="99242"/>
                            <a:ext cx="457108" cy="99242"/>
                          </a:xfrm>
                          <a:prstGeom prst="rightArrow">
                            <a:avLst>
                              <a:gd name="adj1" fmla="val 50000"/>
                              <a:gd name="adj2" fmla="val 115073"/>
                            </a:avLst>
                          </a:prstGeom>
                          <a:solidFill>
                            <a:srgbClr val="FFFFFF"/>
                          </a:solidFill>
                          <a:ln w="9525" cap="flat" cmpd="sng">
                            <a:solidFill>
                              <a:srgbClr val="000000"/>
                            </a:solidFill>
                            <a:prstDash val="solid"/>
                            <a:miter/>
                            <a:headEnd type="none" w="med" len="med"/>
                            <a:tailEnd type="none" w="med" len="med"/>
                          </a:ln>
                        </wps:spPr>
                        <wps:bodyPr upright="1"/>
                      </wps:wsp>
                      <wps:wsp>
                        <wps:cNvPr id="14" name="右箭头 14"/>
                        <wps:cNvSpPr/>
                        <wps:spPr>
                          <a:xfrm>
                            <a:off x="3429039" y="99242"/>
                            <a:ext cx="457108" cy="99242"/>
                          </a:xfrm>
                          <a:prstGeom prst="rightArrow">
                            <a:avLst>
                              <a:gd name="adj1" fmla="val 50000"/>
                              <a:gd name="adj2" fmla="val 115073"/>
                            </a:avLst>
                          </a:prstGeom>
                          <a:solidFill>
                            <a:srgbClr val="FFFFFF"/>
                          </a:solidFill>
                          <a:ln w="9525" cap="flat" cmpd="sng">
                            <a:solidFill>
                              <a:srgbClr val="000000"/>
                            </a:solidFill>
                            <a:prstDash val="solid"/>
                            <a:miter/>
                            <a:headEnd type="none" w="med" len="med"/>
                            <a:tailEnd type="none" w="med" len="med"/>
                          </a:ln>
                        </wps:spPr>
                        <wps:bodyPr upright="1"/>
                      </wps:wsp>
                    </wpc:wpc>
                  </a:graphicData>
                </a:graphic>
              </wp:inline>
            </w:drawing>
          </mc:Choice>
          <mc:Fallback>
            <w:pict>
              <v:group id="_x0000_s1026" o:spid="_x0000_s1026" o:spt="203" style="height:31.2pt;width:399.6pt;" coordsize="5074920,396240" editas="canvas" o:gfxdata="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FMT2avV&#10;AAAABAEAAA8AAAAAAAAAAQAgAAAAIgAAAGRycy9kb3ducmV2LnhtbFBLAQIUABQAAAAIAIdO4kC7&#10;kbeZeQMAAE4UAAAOAAAAAAAAAAEAIAAAACQBAABkcnMvZTJvRG9jLnhtbFBLBQYAAAAABgAGAFkB&#10;AAAPBwAAAAA=&#10;">
                <o:lock v:ext="edit" aspectratio="f"/>
                <v:rect id="_x0000_s1026" o:spid="_x0000_s1026" o:spt="1" style="position:absolute;left:0;top:0;height:396240;width:5074920;" filled="f" stroked="f" coordsize="21600,21600" o:gfxdata="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UxPZq9UAAAAEAQAADwAAAAAAAAABACAAAAAiAAAAZHJzL2Rvd25yZXYueG1s&#10;UEsBAhQAFAAAAAgAh07iQF9jHKhRAwAA3hMAAA4AAAAAAAAAAQAgAAAAJAEAAGRycy9lMm9Eb2Mu&#10;eG1sUEsFBgAAAAAGAAYAWQEAAOcGAAAAAA==&#10;">
                  <v:fill on="f" focussize="0,0"/>
                  <v:stroke on="f" joinstyle="miter"/>
                  <v:imagedata o:title=""/>
                  <o:lock v:ext="edit" rotation="t" aspectratio="t"/>
                </v:rect>
                <v:shape id="_x0000_s1026" o:spid="_x0000_s1026" o:spt="109" type="#_x0000_t109" style="position:absolute;left:114642;top:0;height:297727;width:799573;" fillcolor="#FFFFFF" filled="t" stroked="t" coordsize="21600,21600" o:gfxdata="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7wJo1gAAAAQBAAAPAAAAAAAAAAEAIAAAACIAAABkcnMvZG93&#10;bnJldi54bWxQSwECFAAUAAAACACHTuJA8eu6GAICAAD2AwAADgAAAAAAAAABACAAAAAlAQAAZHJz&#10;L2Uyb0RvYy54bWxQSwUGAAAAAAYABgBZAQAAmQUAAAAA&#10;">
                  <v:fill on="t" focussize="0,0"/>
                  <v:stroke color="#000000" joinstyle="miter"/>
                  <v:imagedata o:title=""/>
                  <o:lock v:ext="edit" aspectratio="f"/>
                  <v:textbox>
                    <w:txbxContent>
                      <w:p>
                        <w:pPr>
                          <w:jc w:val="center"/>
                        </w:pPr>
                        <w:r>
                          <w:rPr>
                            <w:rFonts w:hint="eastAsia"/>
                          </w:rPr>
                          <w:t>网上申请</w:t>
                        </w:r>
                      </w:p>
                    </w:txbxContent>
                  </v:textbox>
                </v:shape>
                <v:shape id="_x0000_s1026" o:spid="_x0000_s1026" o:spt="109" type="#_x0000_t109" style="position:absolute;left:1371323;top:0;height:296997;width:800303;" fillcolor="#FFFFFF" filled="t" stroked="t" coordsize="21600,21600" o:gfxdata="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7wJo1gAAAAQBAAAPAAAAAAAAAAEAIAAAACIAAABkcnMvZG93&#10;bnJldi54bWxQSwECFAAUAAAACACHTuJANsbqgwICAAD3AwAADgAAAAAAAAABACAAAAAlAQAAZHJz&#10;L2Uyb0RvYy54bWxQSwUGAAAAAAYABgBZAQAAmQUAAAAA&#10;">
                  <v:fill on="t" focussize="0,0"/>
                  <v:stroke color="#000000" joinstyle="miter"/>
                  <v:imagedata o:title=""/>
                  <o:lock v:ext="edit" aspectratio="f"/>
                  <v:textbox>
                    <w:txbxContent>
                      <w:p>
                        <w:pPr>
                          <w:jc w:val="center"/>
                        </w:pPr>
                        <w:r>
                          <w:rPr>
                            <w:rFonts w:hint="eastAsia"/>
                          </w:rPr>
                          <w:t>现场确认</w:t>
                        </w:r>
                      </w:p>
                    </w:txbxContent>
                  </v:textbox>
                </v:shape>
                <v:shape id="_x0000_s1026" o:spid="_x0000_s1026" o:spt="109" type="#_x0000_t109" style="position:absolute;left:2628735;top:0;height:297727;width:800303;" fillcolor="#FFFFFF" filled="t" stroked="t" coordsize="21600,21600" o:gfxdata="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HvAmjWAAAABAEAAA8AAAAAAAAAAQAgAAAAIgAAAGRycy9k&#10;b3ducmV2LnhtbFBLAQIUABQAAAAIAIdO4kAe51IXBAIAAPkDAAAOAAAAAAAAAAEAIAAAACUBAABk&#10;cnMvZTJvRG9jLnhtbFBLBQYAAAAABgAGAFkBAACbBQAAAAA=&#10;">
                  <v:fill on="t" focussize="0,0"/>
                  <v:stroke color="#000000" joinstyle="miter"/>
                  <v:imagedata o:title=""/>
                  <o:lock v:ext="edit" aspectratio="f"/>
                  <v:textbox>
                    <w:txbxContent>
                      <w:p>
                        <w:pPr>
                          <w:jc w:val="center"/>
                        </w:pPr>
                        <w:r>
                          <w:rPr>
                            <w:rFonts w:hint="eastAsia"/>
                          </w:rPr>
                          <w:t>体格检查</w:t>
                        </w:r>
                      </w:p>
                    </w:txbxContent>
                  </v:textbox>
                </v:shape>
                <v:shape id="_x0000_s1026" o:spid="_x0000_s1026" o:spt="109" type="#_x0000_t109" style="position:absolute;left:3886147;top:0;height:297727;width:799573;" fillcolor="#FFFFFF" filled="t" stroked="t" coordsize="21600,21600" o:gfxdata="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HvAmjWAAAABAEAAA8AAAAAAAAAAQAgAAAAIgAAAGRycy9k&#10;b3ducmV2LnhtbFBLAQIUABQAAAAIAIdO4kAw9D/DBAIAAPkDAAAOAAAAAAAAAAEAIAAAACUBAABk&#10;cnMvZTJvRG9jLnhtbFBLBQYAAAAABgAGAFkBAACbBQAAAAA=&#10;">
                  <v:fill on="t" focussize="0,0"/>
                  <v:stroke color="#000000" joinstyle="miter"/>
                  <v:imagedata o:title=""/>
                  <o:lock v:ext="edit" aspectratio="f"/>
                  <v:textbox>
                    <w:txbxContent>
                      <w:p>
                        <w:pPr>
                          <w:jc w:val="center"/>
                        </w:pPr>
                        <w:r>
                          <w:rPr>
                            <w:rFonts w:hint="eastAsia"/>
                          </w:rPr>
                          <w:t>作出结论</w:t>
                        </w:r>
                      </w:p>
                    </w:txbxContent>
                  </v:textbox>
                </v:shape>
                <v:shape id="_x0000_s1026" o:spid="_x0000_s1026" o:spt="13" type="#_x0000_t13" style="position:absolute;left:914215;top:99242;height:99242;width:457107;" fillcolor="#FFFFFF" filled="t" stroked="t" coordsize="21600,21600" o:gfxdata="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3QVctcAAAAEAQAADwAAAAAAAAAB&#10;ACAAAAAiAAAAZHJzL2Rvd25yZXYueG1sUEsBAhQAFAAAAAgAh07iQAhQuqIRAgAANAQAAA4AAAAA&#10;AAAAAQAgAAAAJgEAAGRycy9lMm9Eb2MueG1sUEsFBgAAAAAGAAYAWQEAAKkFAAAAAA==&#10;" adj="16204,5400">
                  <v:fill on="t" focussize="0,0"/>
                  <v:stroke color="#000000" joinstyle="miter"/>
                  <v:imagedata o:title=""/>
                  <o:lock v:ext="edit" aspectratio="f"/>
                </v:shape>
                <v:shape id="_x0000_s1026" o:spid="_x0000_s1026" o:spt="13" type="#_x0000_t13" style="position:absolute;left:2171627;top:99242;height:99242;width:457107;" fillcolor="#FFFFFF" filled="t" stroked="t" coordsize="21600,21600" o:gfxdata="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3QVctcAAAAEAQAADwAAAAAAAAAB&#10;ACAAAAAiAAAAZHJzL2Rvd25yZXYueG1sUEsBAhQAFAAAAAgAh07iQHtfrS4RAgAANQQAAA4AAAAA&#10;AAAAAQAgAAAAJgEAAGRycy9lMm9Eb2MueG1sUEsFBgAAAAAGAAYAWQEAAKkFAAAAAA==&#10;" adj="16204,5400">
                  <v:fill on="t" focussize="0,0"/>
                  <v:stroke color="#000000" joinstyle="miter"/>
                  <v:imagedata o:title=""/>
                  <o:lock v:ext="edit" aspectratio="f"/>
                </v:shape>
                <v:shape id="_x0000_s1026" o:spid="_x0000_s1026" o:spt="13" type="#_x0000_t13" style="position:absolute;left:3429039;top:99242;height:99242;width:457107;" fillcolor="#FFFFFF" filled="t" stroked="t" coordsize="21600,21600" o:gfxdata="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3QVctcAAAAEAQAADwAAAAAA&#10;AAABACAAAAAiAAAAZHJzL2Rvd25yZXYueG1sUEsBAhQAFAAAAAgAh07iQH/RqQ4UAgAANQQAAA4A&#10;AAAAAAAAAQAgAAAAJgEAAGRycy9lMm9Eb2MueG1sUEsFBgAAAAAGAAYAWQEAAKwFAAAAAA==&#10;" adj="16204,5400">
                  <v:fill on="t" focussize="0,0"/>
                  <v:stroke color="#000000" joinstyle="miter"/>
                  <v:imagedata o:title=""/>
                  <o:lock v:ext="edit" aspectratio="f"/>
                </v:shape>
                <w10:wrap type="none"/>
                <w10:anchorlock/>
              </v:group>
            </w:pict>
          </mc:Fallback>
        </mc:AlternateContent>
      </w:r>
      <w:r>
        <w:rPr>
          <w:rFonts w:eastAsia="仿宋_GB2312"/>
          <w:kern w:val="0"/>
          <w:sz w:val="32"/>
          <w:szCs w:val="32"/>
        </w:rPr>
        <w:t xml:space="preserve">            </w:t>
      </w:r>
    </w:p>
    <w:p>
      <w:pPr>
        <w:adjustRightInd w:val="0"/>
        <w:snapToGrid w:val="0"/>
        <w:spacing w:line="520" w:lineRule="exact"/>
        <w:ind w:firstLine="640" w:firstLineChars="200"/>
        <w:rPr>
          <w:rFonts w:eastAsia="仿宋_GB2312"/>
          <w:kern w:val="0"/>
          <w:sz w:val="32"/>
          <w:szCs w:val="32"/>
        </w:rPr>
      </w:pPr>
      <w:r>
        <w:rPr>
          <w:rFonts w:eastAsia="仿宋_GB2312"/>
          <w:kern w:val="0"/>
          <w:sz w:val="32"/>
          <w:szCs w:val="32"/>
        </w:rPr>
        <w:t>2.过渡人员</w:t>
      </w:r>
    </w:p>
    <w:p>
      <w:pPr>
        <w:adjustRightInd w:val="0"/>
        <w:snapToGrid w:val="0"/>
        <w:spacing w:line="520" w:lineRule="exact"/>
        <w:ind w:firstLine="420" w:firstLineChars="200"/>
        <w:rPr>
          <w:rFonts w:eastAsia="仿宋_GB2312"/>
          <w:kern w:val="0"/>
          <w:sz w:val="32"/>
          <w:szCs w:val="32"/>
        </w:rPr>
      </w:pPr>
      <w: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93980</wp:posOffset>
                </wp:positionV>
                <wp:extent cx="800100" cy="297815"/>
                <wp:effectExtent l="4445" t="4445" r="14605" b="21590"/>
                <wp:wrapNone/>
                <wp:docPr id="5" name="流程图: 过程 5"/>
                <wp:cNvGraphicFramePr/>
                <a:graphic xmlns:a="http://schemas.openxmlformats.org/drawingml/2006/main">
                  <a:graphicData uri="http://schemas.microsoft.com/office/word/2010/wordprocessingShape">
                    <wps:wsp>
                      <wps:cNvSpPr/>
                      <wps:spPr>
                        <a:xfrm>
                          <a:off x="0" y="0"/>
                          <a:ext cx="800100" cy="297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网上申请</w:t>
                            </w:r>
                          </w:p>
                        </w:txbxContent>
                      </wps:txbx>
                      <wps:bodyPr upright="1"/>
                    </wps:wsp>
                  </a:graphicData>
                </a:graphic>
              </wp:anchor>
            </w:drawing>
          </mc:Choice>
          <mc:Fallback>
            <w:pict>
              <v:shape id="_x0000_s1026" o:spid="_x0000_s1026" o:spt="109" type="#_x0000_t109" style="position:absolute;left:0pt;margin-left:39.6pt;margin-top:7.4pt;height:23.45pt;width:63pt;z-index:251659264;mso-width-relative:page;mso-height-relative:page;" fillcolor="#FFFFFF" filled="t" stroked="t" coordsize="21600,21600" o:gfxdata="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h9JZ9cAAAAIAQAADwAAAAAAAAABACAAAAAiAAAAZHJzL2Rvd25yZXYu&#10;eG1sUEsBAhQAFAAAAAgAh07iQE4s8978AQAA8QMAAA4AAAAAAAAAAQAgAAAAJgEAAGRycy9lMm9E&#10;b2MueG1sUEsFBgAAAAAGAAYAWQEAAJQFAAAAAA==&#10;">
                <v:fill on="t" focussize="0,0"/>
                <v:stroke color="#000000" joinstyle="miter"/>
                <v:imagedata o:title=""/>
                <o:lock v:ext="edit" aspectratio="f"/>
                <v:textbox>
                  <w:txbxContent>
                    <w:p>
                      <w:pPr>
                        <w:jc w:val="center"/>
                      </w:pPr>
                      <w:r>
                        <w:rPr>
                          <w:rFonts w:hint="eastAsia"/>
                        </w:rPr>
                        <w:t>网上申请</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1447800</wp:posOffset>
                </wp:positionH>
                <wp:positionV relativeFrom="paragraph">
                  <wp:posOffset>93980</wp:posOffset>
                </wp:positionV>
                <wp:extent cx="799465" cy="297815"/>
                <wp:effectExtent l="4445" t="4445" r="15240" b="21590"/>
                <wp:wrapNone/>
                <wp:docPr id="6" name="流程图: 过程 6"/>
                <wp:cNvGraphicFramePr/>
                <a:graphic xmlns:a="http://schemas.openxmlformats.org/drawingml/2006/main">
                  <a:graphicData uri="http://schemas.microsoft.com/office/word/2010/wordprocessingShape">
                    <wps:wsp>
                      <wps:cNvSpPr/>
                      <wps:spPr>
                        <a:xfrm>
                          <a:off x="0" y="0"/>
                          <a:ext cx="799465" cy="297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现场确认</w:t>
                            </w:r>
                          </w:p>
                        </w:txbxContent>
                      </wps:txbx>
                      <wps:bodyPr upright="1"/>
                    </wps:wsp>
                  </a:graphicData>
                </a:graphic>
              </wp:anchor>
            </w:drawing>
          </mc:Choice>
          <mc:Fallback>
            <w:pict>
              <v:shape id="_x0000_s1026" o:spid="_x0000_s1026" o:spt="109" type="#_x0000_t109" style="position:absolute;left:0pt;margin-left:114pt;margin-top:7.4pt;height:23.45pt;width:62.95pt;z-index:251660288;mso-width-relative:page;mso-height-relative:page;" fillcolor="#FFFFFF" filled="t" stroked="t" coordsize="21600,21600" o:gfxdata="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vEuy2QAAAAkBAAAPAAAAAAAAAAEAIAAAACIAAABkcnMvZG93bnJl&#10;di54bWxQSwECFAAUAAAACACHTuJAPLH/fPwBAADxAwAADgAAAAAAAAABACAAAAAoAQAAZHJzL2Uy&#10;b0RvYy54bWxQSwUGAAAAAAYABgBZAQAAlgUAAAAA&#10;">
                <v:fill on="t" focussize="0,0"/>
                <v:stroke color="#000000" joinstyle="miter"/>
                <v:imagedata o:title=""/>
                <o:lock v:ext="edit" aspectratio="f"/>
                <v:textbox>
                  <w:txbxContent>
                    <w:p>
                      <w:pPr>
                        <w:jc w:val="center"/>
                      </w:pPr>
                      <w:r>
                        <w:rPr>
                          <w:rFonts w:hint="eastAsia"/>
                        </w:rPr>
                        <w:t>现场确认</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2392680</wp:posOffset>
                </wp:positionH>
                <wp:positionV relativeFrom="paragraph">
                  <wp:posOffset>93980</wp:posOffset>
                </wp:positionV>
                <wp:extent cx="1752600" cy="297815"/>
                <wp:effectExtent l="4445" t="4445" r="14605" b="21590"/>
                <wp:wrapNone/>
                <wp:docPr id="2" name="流程图: 过程 2"/>
                <wp:cNvGraphicFramePr/>
                <a:graphic xmlns:a="http://schemas.openxmlformats.org/drawingml/2006/main">
                  <a:graphicData uri="http://schemas.microsoft.com/office/word/2010/wordprocessingShape">
                    <wps:wsp>
                      <wps:cNvSpPr/>
                      <wps:spPr>
                        <a:xfrm>
                          <a:off x="0" y="0"/>
                          <a:ext cx="1752600" cy="297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参加测试、体格检查</w:t>
                            </w:r>
                          </w:p>
                        </w:txbxContent>
                      </wps:txbx>
                      <wps:bodyPr upright="1"/>
                    </wps:wsp>
                  </a:graphicData>
                </a:graphic>
              </wp:anchor>
            </w:drawing>
          </mc:Choice>
          <mc:Fallback>
            <w:pict>
              <v:shape id="_x0000_s1026" o:spid="_x0000_s1026" o:spt="109" type="#_x0000_t109" style="position:absolute;left:0pt;margin-left:188.4pt;margin-top:7.4pt;height:23.45pt;width:138pt;z-index:251661312;mso-width-relative:page;mso-height-relative:page;" fillcolor="#FFFFFF" filled="t" stroked="t" coordsize="21600,21600" o:gfxdata="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WkNsvYAAAACQEAAA8AAAAAAAAAAQAgAAAAIgAAAGRycy9kb3ducmV2&#10;LnhtbFBLAQIUABQAAAAIAIdO4kC3UHFk/AEAAPIDAAAOAAAAAAAAAAEAIAAAACcBAABkcnMvZTJv&#10;RG9jLnhtbFBLBQYAAAAABgAGAFkBAACVBQAAAAA=&#10;">
                <v:fill on="t" focussize="0,0"/>
                <v:stroke color="#000000" joinstyle="miter"/>
                <v:imagedata o:title=""/>
                <o:lock v:ext="edit" aspectratio="f"/>
                <v:textbox>
                  <w:txbxContent>
                    <w:p>
                      <w:pPr>
                        <w:jc w:val="center"/>
                      </w:pPr>
                      <w:r>
                        <w:rPr>
                          <w:rFonts w:hint="eastAsia"/>
                        </w:rPr>
                        <w:t>参加测试、体格检查</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4274820</wp:posOffset>
                </wp:positionH>
                <wp:positionV relativeFrom="paragraph">
                  <wp:posOffset>93980</wp:posOffset>
                </wp:positionV>
                <wp:extent cx="799465" cy="297815"/>
                <wp:effectExtent l="4445" t="4445" r="15240" b="21590"/>
                <wp:wrapNone/>
                <wp:docPr id="4" name="流程图: 过程 4"/>
                <wp:cNvGraphicFramePr/>
                <a:graphic xmlns:a="http://schemas.openxmlformats.org/drawingml/2006/main">
                  <a:graphicData uri="http://schemas.microsoft.com/office/word/2010/wordprocessingShape">
                    <wps:wsp>
                      <wps:cNvSpPr/>
                      <wps:spPr>
                        <a:xfrm>
                          <a:off x="0" y="0"/>
                          <a:ext cx="799465" cy="297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作出结论</w:t>
                            </w:r>
                          </w:p>
                        </w:txbxContent>
                      </wps:txbx>
                      <wps:bodyPr upright="1"/>
                    </wps:wsp>
                  </a:graphicData>
                </a:graphic>
              </wp:anchor>
            </w:drawing>
          </mc:Choice>
          <mc:Fallback>
            <w:pict>
              <v:shape id="_x0000_s1026" o:spid="_x0000_s1026" o:spt="109" type="#_x0000_t109" style="position:absolute;left:0pt;margin-left:336.6pt;margin-top:7.4pt;height:23.45pt;width:62.95pt;z-index:251662336;mso-width-relative:page;mso-height-relative:page;" fillcolor="#FFFFFF" filled="t" stroked="t" coordsize="21600,21600" o:gfxdata="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1Eok2QAAAAkBAAAPAAAAAAAAAAEAIAAAACIAAABkcnMvZG93bnJl&#10;di54bWxQSwECFAAUAAAACACHTuJAmD8dyvwBAADxAwAADgAAAAAAAAABACAAAAAoAQAAZHJzL2Uy&#10;b0RvYy54bWxQSwUGAAAAAAYABgBZAQAAlgUAAAAA&#10;">
                <v:fill on="t" focussize="0,0"/>
                <v:stroke color="#000000" joinstyle="miter"/>
                <v:imagedata o:title=""/>
                <o:lock v:ext="edit" aspectratio="f"/>
                <v:textbox>
                  <w:txbxContent>
                    <w:p>
                      <w:pPr>
                        <w:jc w:val="center"/>
                      </w:pPr>
                      <w:r>
                        <w:rPr>
                          <w:rFonts w:hint="eastAsia"/>
                        </w:rPr>
                        <w:t>作出结论</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1318260</wp:posOffset>
                </wp:positionH>
                <wp:positionV relativeFrom="paragraph">
                  <wp:posOffset>193040</wp:posOffset>
                </wp:positionV>
                <wp:extent cx="114300" cy="99060"/>
                <wp:effectExtent l="4445" t="17780" r="14605" b="35560"/>
                <wp:wrapNone/>
                <wp:docPr id="1" name="右箭头 1"/>
                <wp:cNvGraphicFramePr/>
                <a:graphic xmlns:a="http://schemas.openxmlformats.org/drawingml/2006/main">
                  <a:graphicData uri="http://schemas.microsoft.com/office/word/2010/wordprocessingShape">
                    <wps:wsp>
                      <wps:cNvSpPr/>
                      <wps:spPr>
                        <a:xfrm>
                          <a:off x="0" y="0"/>
                          <a:ext cx="114300" cy="99060"/>
                        </a:xfrm>
                        <a:prstGeom prst="rightArrow">
                          <a:avLst>
                            <a:gd name="adj1" fmla="val 50000"/>
                            <a:gd name="adj2" fmla="val 2884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03.8pt;margin-top:15.2pt;height:7.8pt;width:9pt;z-index:251663360;mso-width-relative:page;mso-height-relative:page;" fillcolor="#FFFFFF" filled="t" stroked="t" coordsize="21600,21600" o:gfxdata="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p4ZntYAAAAJAQAADwAAAAAAAAABACAAAAAiAAAA&#10;ZHJzL2Rvd25yZXYueG1sUEsBAhQAFAAAAAgAh07iQJn5tOsJAgAAKAQAAA4AAAAAAAAAAQAgAAAA&#10;JQEAAGRycy9lMm9Eb2MueG1sUEsFBgAAAAAGAAYAWQEAAKAFA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2263140</wp:posOffset>
                </wp:positionH>
                <wp:positionV relativeFrom="paragraph">
                  <wp:posOffset>193040</wp:posOffset>
                </wp:positionV>
                <wp:extent cx="114300" cy="99060"/>
                <wp:effectExtent l="4445" t="17780" r="14605" b="35560"/>
                <wp:wrapNone/>
                <wp:docPr id="3" name="右箭头 3"/>
                <wp:cNvGraphicFramePr/>
                <a:graphic xmlns:a="http://schemas.openxmlformats.org/drawingml/2006/main">
                  <a:graphicData uri="http://schemas.microsoft.com/office/word/2010/wordprocessingShape">
                    <wps:wsp>
                      <wps:cNvSpPr/>
                      <wps:spPr>
                        <a:xfrm>
                          <a:off x="0" y="0"/>
                          <a:ext cx="114300" cy="99060"/>
                        </a:xfrm>
                        <a:prstGeom prst="rightArrow">
                          <a:avLst>
                            <a:gd name="adj1" fmla="val 50000"/>
                            <a:gd name="adj2" fmla="val 2884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78.2pt;margin-top:15.2pt;height:7.8pt;width:9pt;z-index:251664384;mso-width-relative:page;mso-height-relative:page;" fillcolor="#FFFFFF" filled="t" stroked="t" coordsize="21600,21600" o:gfxdata="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tnI/WAAAACQEAAA8AAAAAAAAAAQAgAAAAIgAA&#10;AGRycy9kb3ducmV2LnhtbFBLAQIUABQAAAAIAIdO4kDhJLhFCgIAACgEAAAOAAAAAAAAAAEAIAAA&#10;ACUBAABkcnMvZTJvRG9jLnhtbFBLBQYAAAAABgAGAFkBAAChBQ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4145280</wp:posOffset>
                </wp:positionH>
                <wp:positionV relativeFrom="paragraph">
                  <wp:posOffset>193040</wp:posOffset>
                </wp:positionV>
                <wp:extent cx="114300" cy="99060"/>
                <wp:effectExtent l="4445" t="17780" r="14605" b="35560"/>
                <wp:wrapNone/>
                <wp:docPr id="7" name="右箭头 7"/>
                <wp:cNvGraphicFramePr/>
                <a:graphic xmlns:a="http://schemas.openxmlformats.org/drawingml/2006/main">
                  <a:graphicData uri="http://schemas.microsoft.com/office/word/2010/wordprocessingShape">
                    <wps:wsp>
                      <wps:cNvSpPr/>
                      <wps:spPr>
                        <a:xfrm>
                          <a:off x="0" y="0"/>
                          <a:ext cx="114300" cy="99060"/>
                        </a:xfrm>
                        <a:prstGeom prst="rightArrow">
                          <a:avLst>
                            <a:gd name="adj1" fmla="val 50000"/>
                            <a:gd name="adj2" fmla="val 2884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26.4pt;margin-top:15.2pt;height:7.8pt;width:9pt;z-index:251665408;mso-width-relative:page;mso-height-relative:page;" fillcolor="#FFFFFF" filled="t" stroked="t" coordsize="21600,21600" o:gfxdata="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k3DHWAAAACQEAAA8AAAAAAAAAAQAgAAAAIgAA&#10;AGRycy9kb3ducmV2LnhtbFBLAQIUABQAAAAIAIdO4kBQmNDCCgIAACgEAAAOAAAAAAAAAAEAIAAA&#10;ACUBAABkcnMvZTJvRG9jLnhtbFBLBQYAAAAABgAGAFkBAAChBQAAAAA=&#10;" adj="16201,5400">
                <v:fill on="t" focussize="0,0"/>
                <v:stroke color="#000000" joinstyle="miter"/>
                <v:imagedata o:title=""/>
                <o:lock v:ext="edit" aspectratio="f"/>
              </v:shape>
            </w:pict>
          </mc:Fallback>
        </mc:AlternateContent>
      </w:r>
    </w:p>
    <w:p>
      <w:pPr>
        <w:adjustRightInd w:val="0"/>
        <w:snapToGrid w:val="0"/>
        <w:spacing w:line="520" w:lineRule="exact"/>
        <w:ind w:firstLine="640" w:firstLineChars="200"/>
        <w:rPr>
          <w:rFonts w:eastAsia="黑体"/>
          <w:kern w:val="0"/>
          <w:sz w:val="32"/>
          <w:szCs w:val="32"/>
        </w:rPr>
      </w:pPr>
    </w:p>
    <w:p>
      <w:pPr>
        <w:adjustRightInd w:val="0"/>
        <w:snapToGrid w:val="0"/>
        <w:ind w:firstLine="640" w:firstLineChars="200"/>
        <w:rPr>
          <w:rFonts w:hint="eastAsia" w:eastAsia="黑体"/>
          <w:kern w:val="0"/>
          <w:sz w:val="32"/>
          <w:szCs w:val="32"/>
        </w:rPr>
      </w:pPr>
      <w:r>
        <w:rPr>
          <w:rFonts w:eastAsia="黑体"/>
          <w:kern w:val="0"/>
          <w:sz w:val="32"/>
          <w:szCs w:val="32"/>
        </w:rPr>
        <w:t>二、报名时间</w:t>
      </w:r>
    </w:p>
    <w:p>
      <w:pPr>
        <w:ind w:firstLine="630"/>
        <w:rPr>
          <w:rFonts w:hint="eastAsia" w:eastAsia="仿宋_GB2312"/>
          <w:kern w:val="0"/>
          <w:sz w:val="32"/>
          <w:szCs w:val="32"/>
        </w:rPr>
      </w:pPr>
      <w:r>
        <w:rPr>
          <w:rFonts w:eastAsia="仿宋_GB2312"/>
          <w:kern w:val="0"/>
          <w:sz w:val="32"/>
          <w:szCs w:val="32"/>
        </w:rPr>
        <w:t>网报时间：201</w:t>
      </w:r>
      <w:r>
        <w:rPr>
          <w:rFonts w:hint="eastAsia" w:eastAsia="仿宋_GB2312"/>
          <w:kern w:val="0"/>
          <w:sz w:val="32"/>
          <w:szCs w:val="32"/>
        </w:rPr>
        <w:t>6</w:t>
      </w:r>
      <w:r>
        <w:rPr>
          <w:rFonts w:eastAsia="仿宋_GB2312"/>
          <w:kern w:val="0"/>
          <w:sz w:val="32"/>
          <w:szCs w:val="32"/>
        </w:rPr>
        <w:t>年4月6日至4月20日，每个工作日的8:30至</w:t>
      </w:r>
      <w:r>
        <w:rPr>
          <w:rFonts w:hint="eastAsia" w:eastAsia="仿宋_GB2312"/>
          <w:kern w:val="0"/>
          <w:sz w:val="32"/>
          <w:szCs w:val="32"/>
        </w:rPr>
        <w:t>17</w:t>
      </w:r>
      <w:r>
        <w:rPr>
          <w:rFonts w:eastAsia="仿宋_GB2312"/>
          <w:kern w:val="0"/>
          <w:sz w:val="32"/>
          <w:szCs w:val="32"/>
        </w:rPr>
        <w:t>:</w:t>
      </w:r>
      <w:r>
        <w:rPr>
          <w:rFonts w:hint="eastAsia" w:eastAsia="仿宋_GB2312"/>
          <w:kern w:val="0"/>
          <w:sz w:val="32"/>
          <w:szCs w:val="32"/>
        </w:rPr>
        <w:t>3</w:t>
      </w:r>
      <w:r>
        <w:rPr>
          <w:rFonts w:eastAsia="仿宋_GB2312"/>
          <w:kern w:val="0"/>
          <w:sz w:val="32"/>
          <w:szCs w:val="32"/>
        </w:rPr>
        <w:t>0。（如届时中国教师资格网对工作日内可申报的具体时间段作出调整，则以其最新通知为准。）</w:t>
      </w:r>
    </w:p>
    <w:p>
      <w:pPr>
        <w:ind w:firstLine="630"/>
        <w:rPr>
          <w:rFonts w:hint="eastAsia" w:eastAsia="仿宋_GB2312"/>
          <w:kern w:val="0"/>
          <w:sz w:val="32"/>
          <w:szCs w:val="32"/>
        </w:rPr>
      </w:pPr>
      <w:r>
        <w:rPr>
          <w:rFonts w:eastAsia="仿宋_GB2312"/>
          <w:kern w:val="0"/>
          <w:sz w:val="32"/>
          <w:szCs w:val="32"/>
        </w:rPr>
        <w:t>现场确认时间由各认定机构自行确定。</w:t>
      </w:r>
    </w:p>
    <w:p>
      <w:pPr>
        <w:ind w:firstLine="630"/>
        <w:rPr>
          <w:rFonts w:hint="eastAsia" w:eastAsia="仿宋_GB2312"/>
          <w:kern w:val="0"/>
          <w:sz w:val="32"/>
          <w:szCs w:val="32"/>
        </w:rPr>
      </w:pPr>
      <w:r>
        <w:rPr>
          <w:rFonts w:eastAsia="黑体"/>
          <w:kern w:val="0"/>
          <w:sz w:val="32"/>
          <w:szCs w:val="32"/>
        </w:rPr>
        <w:t>三、受理范围</w:t>
      </w:r>
    </w:p>
    <w:p>
      <w:pPr>
        <w:ind w:firstLine="630"/>
        <w:rPr>
          <w:rFonts w:hint="eastAsia" w:eastAsia="仿宋_GB2312"/>
          <w:kern w:val="0"/>
          <w:sz w:val="32"/>
          <w:szCs w:val="32"/>
        </w:rPr>
      </w:pPr>
      <w:r>
        <w:rPr>
          <w:rFonts w:eastAsia="仿宋_GB2312"/>
          <w:kern w:val="0"/>
          <w:sz w:val="32"/>
          <w:szCs w:val="32"/>
        </w:rPr>
        <w:t>根据国家和省有关规定，幼儿园、小学和初级中学教师资格，由县级教育行政部门认定。高级中学教师资格、中等职业学校教师资格和中等职业学校实习指导教师资格，由省辖市教育行政部门认定。申请人每年只可以申请认定一种类型、一个学科的教师资格。</w:t>
      </w:r>
    </w:p>
    <w:p>
      <w:pPr>
        <w:ind w:firstLine="630"/>
        <w:rPr>
          <w:rFonts w:hint="eastAsia" w:eastAsia="仿宋_GB2312"/>
          <w:kern w:val="0"/>
          <w:sz w:val="32"/>
          <w:szCs w:val="32"/>
        </w:rPr>
      </w:pPr>
      <w:r>
        <w:rPr>
          <w:rFonts w:eastAsia="仿宋_GB2312"/>
          <w:kern w:val="0"/>
          <w:sz w:val="32"/>
          <w:szCs w:val="32"/>
        </w:rPr>
        <w:t>1.全日制师范类应届毕业生可由所在学校统一向当地教师资格认定机构申请相应教师资格，也可由本人凭学校出具的《双向选择就业推荐表》（以下简称《推荐表》原件，回户籍所在地申请认定。</w:t>
      </w:r>
    </w:p>
    <w:p>
      <w:pPr>
        <w:ind w:firstLine="630"/>
        <w:rPr>
          <w:rFonts w:hint="eastAsia" w:eastAsia="仿宋_GB2312"/>
          <w:sz w:val="32"/>
          <w:szCs w:val="32"/>
        </w:rPr>
      </w:pPr>
      <w:r>
        <w:rPr>
          <w:rFonts w:eastAsia="仿宋_GB2312"/>
          <w:kern w:val="0"/>
          <w:sz w:val="32"/>
          <w:szCs w:val="32"/>
        </w:rPr>
        <w:t>2.非师范类全日制应届研究生、本、专科毕业生可于毕业当年，由本人凭学校出具的《推荐表》原件，自愿选择到户籍所在地或学校所在地申请认定相应教师资格。</w:t>
      </w:r>
    </w:p>
    <w:p>
      <w:pPr>
        <w:ind w:firstLine="630"/>
        <w:rPr>
          <w:rFonts w:hint="eastAsia" w:eastAsia="仿宋_GB2312"/>
          <w:sz w:val="32"/>
          <w:szCs w:val="32"/>
        </w:rPr>
      </w:pPr>
      <w:r>
        <w:rPr>
          <w:rFonts w:eastAsia="楷体_GB2312"/>
          <w:kern w:val="0"/>
          <w:sz w:val="32"/>
          <w:szCs w:val="32"/>
        </w:rPr>
        <w:t>（因保研等情况无《推荐表》的应届毕业生，由就读学校出具学籍证明，并注明无《推荐表》原因。凭《推荐表》或学籍证明申请认定并获得通过的应届毕业生，须凭合格毕业证书方可领取教师资格证书。）</w:t>
      </w:r>
    </w:p>
    <w:p>
      <w:pPr>
        <w:ind w:firstLine="630"/>
        <w:rPr>
          <w:rFonts w:hint="eastAsia" w:eastAsia="仿宋_GB2312"/>
          <w:sz w:val="32"/>
          <w:szCs w:val="32"/>
        </w:rPr>
      </w:pPr>
      <w:r>
        <w:rPr>
          <w:rFonts w:eastAsia="仿宋_GB2312"/>
          <w:kern w:val="0"/>
          <w:sz w:val="32"/>
          <w:szCs w:val="32"/>
        </w:rPr>
        <w:t>3.非应届毕业的全日制在校研究生可凭学籍证明和前合格学历自愿选择在学校所在地或户籍所在地申请认定相应层次教师资格。</w:t>
      </w:r>
    </w:p>
    <w:p>
      <w:pPr>
        <w:ind w:firstLine="630"/>
        <w:rPr>
          <w:rFonts w:hint="eastAsia" w:eastAsia="仿宋_GB2312"/>
          <w:sz w:val="32"/>
          <w:szCs w:val="32"/>
        </w:rPr>
      </w:pPr>
      <w:r>
        <w:rPr>
          <w:rFonts w:eastAsia="仿宋_GB2312"/>
          <w:kern w:val="0"/>
          <w:sz w:val="32"/>
          <w:szCs w:val="32"/>
        </w:rPr>
        <w:t>4.非上述范围内人员可在户籍所在地申请认定教师资格，也可在人事关系所在地申请认定教师资格。在人事关系所在地申请认定的，另需提供与聘用单位直接签订的聘用一年及以上的合同原件及复印件，以及聘用单位为其缴纳的社保证明（以当地社保管理部门相关证明为准）。</w:t>
      </w:r>
    </w:p>
    <w:p>
      <w:pPr>
        <w:ind w:firstLine="630"/>
        <w:rPr>
          <w:rFonts w:hint="eastAsia" w:eastAsia="仿宋_GB2312"/>
          <w:sz w:val="32"/>
          <w:szCs w:val="32"/>
        </w:rPr>
      </w:pPr>
      <w:r>
        <w:rPr>
          <w:rFonts w:eastAsia="黑体"/>
          <w:kern w:val="0"/>
          <w:sz w:val="32"/>
          <w:szCs w:val="32"/>
        </w:rPr>
        <w:t>四、网上报名步骤及注意事项</w:t>
      </w:r>
    </w:p>
    <w:p>
      <w:pPr>
        <w:ind w:firstLine="630"/>
        <w:rPr>
          <w:rFonts w:hint="eastAsia" w:eastAsia="仿宋_GB2312"/>
          <w:sz w:val="32"/>
          <w:szCs w:val="32"/>
        </w:rPr>
      </w:pPr>
      <w:r>
        <w:rPr>
          <w:rFonts w:eastAsia="仿宋_GB2312"/>
          <w:kern w:val="0"/>
          <w:sz w:val="32"/>
          <w:szCs w:val="32"/>
        </w:rPr>
        <w:t>1</w:t>
      </w:r>
      <w:r>
        <w:rPr>
          <w:rFonts w:hint="eastAsia" w:eastAsia="仿宋_GB2312"/>
          <w:kern w:val="0"/>
          <w:sz w:val="32"/>
          <w:szCs w:val="32"/>
        </w:rPr>
        <w:t>.</w:t>
      </w:r>
      <w:r>
        <w:rPr>
          <w:rFonts w:eastAsia="仿宋_GB2312"/>
          <w:kern w:val="0"/>
          <w:sz w:val="32"/>
          <w:szCs w:val="32"/>
        </w:rPr>
        <w:t>进入中国教师资格网（www.jszg.edu.cn）。通过全国统考取得教育部考试中心颁发的“中小学教师资格考试合格证明”人员，由“全国统考合格申请人网报入口”进入系统；参照过渡政策申报人员，由“未参加全国统考申请人网报入口”进入系统。首次进入系统，点击“注册”进行申请，根据系统提示，确认网上申报协议。</w:t>
      </w:r>
    </w:p>
    <w:p>
      <w:pPr>
        <w:ind w:firstLine="630"/>
        <w:rPr>
          <w:rFonts w:hint="eastAsia" w:eastAsia="仿宋_GB2312"/>
          <w:sz w:val="32"/>
          <w:szCs w:val="32"/>
        </w:rPr>
      </w:pPr>
      <w:r>
        <w:rPr>
          <w:rFonts w:eastAsia="仿宋_GB2312"/>
          <w:kern w:val="0"/>
          <w:sz w:val="32"/>
          <w:szCs w:val="32"/>
        </w:rPr>
        <w:t>2</w:t>
      </w:r>
      <w:r>
        <w:rPr>
          <w:rFonts w:hint="eastAsia" w:eastAsia="仿宋_GB2312"/>
          <w:kern w:val="0"/>
          <w:sz w:val="32"/>
          <w:szCs w:val="32"/>
        </w:rPr>
        <w:t>.</w:t>
      </w:r>
      <w:r>
        <w:rPr>
          <w:rFonts w:eastAsia="仿宋_GB2312"/>
          <w:kern w:val="0"/>
          <w:sz w:val="32"/>
          <w:szCs w:val="32"/>
        </w:rPr>
        <w:t>全国统考合格人员注册时，先正确填写本人真实姓名、身份证号和考试合格证明编号，再选择认定机构与确认点，阅读注意事项。申请人所申请的资格种类、任教学科均按照考试合格证明上的内容自动生成，不可更改。</w:t>
      </w:r>
    </w:p>
    <w:p>
      <w:pPr>
        <w:ind w:firstLine="630"/>
        <w:rPr>
          <w:rFonts w:hint="eastAsia" w:eastAsia="仿宋_GB2312"/>
          <w:sz w:val="32"/>
          <w:szCs w:val="32"/>
        </w:rPr>
      </w:pPr>
      <w:r>
        <w:rPr>
          <w:rFonts w:eastAsia="仿宋_GB2312"/>
          <w:kern w:val="0"/>
          <w:sz w:val="32"/>
          <w:szCs w:val="32"/>
        </w:rPr>
        <w:t>依照过渡政策的申报人员注册时，先选择申请的资格种类、认定机构和任教学科，再依次选择确认点、阅读注意事项、填写身份信息。</w:t>
      </w:r>
    </w:p>
    <w:p>
      <w:pPr>
        <w:ind w:firstLine="630"/>
        <w:rPr>
          <w:rFonts w:hint="eastAsia" w:eastAsia="仿宋_GB2312"/>
          <w:sz w:val="32"/>
          <w:szCs w:val="32"/>
        </w:rPr>
      </w:pPr>
      <w:r>
        <w:rPr>
          <w:rFonts w:eastAsia="仿宋_GB2312"/>
          <w:kern w:val="0"/>
          <w:sz w:val="32"/>
          <w:szCs w:val="32"/>
        </w:rPr>
        <w:t>3</w:t>
      </w:r>
      <w:r>
        <w:rPr>
          <w:rFonts w:hint="eastAsia" w:eastAsia="仿宋_GB2312"/>
          <w:kern w:val="0"/>
          <w:sz w:val="32"/>
          <w:szCs w:val="32"/>
        </w:rPr>
        <w:t>.</w:t>
      </w:r>
      <w:r>
        <w:rPr>
          <w:rFonts w:eastAsia="仿宋_GB2312"/>
          <w:kern w:val="0"/>
          <w:sz w:val="32"/>
          <w:szCs w:val="32"/>
        </w:rPr>
        <w:t>按系统要求如实填写其他申请材料。</w:t>
      </w:r>
    </w:p>
    <w:p>
      <w:pPr>
        <w:ind w:firstLine="630"/>
        <w:rPr>
          <w:rFonts w:hint="eastAsia" w:eastAsia="仿宋_GB2312"/>
          <w:sz w:val="32"/>
          <w:szCs w:val="32"/>
        </w:rPr>
      </w:pPr>
      <w:r>
        <w:rPr>
          <w:rFonts w:eastAsia="仿宋_GB2312"/>
          <w:kern w:val="0"/>
          <w:sz w:val="32"/>
          <w:szCs w:val="32"/>
        </w:rPr>
        <w:t>4</w:t>
      </w:r>
      <w:r>
        <w:rPr>
          <w:rFonts w:hint="eastAsia" w:eastAsia="仿宋_GB2312"/>
          <w:kern w:val="0"/>
          <w:sz w:val="32"/>
          <w:szCs w:val="32"/>
        </w:rPr>
        <w:t>.</w:t>
      </w:r>
      <w:r>
        <w:rPr>
          <w:rFonts w:eastAsia="仿宋_GB2312"/>
          <w:kern w:val="0"/>
          <w:sz w:val="32"/>
          <w:szCs w:val="32"/>
        </w:rPr>
        <w:t>核对所填报名信息，确认无误后点击“提交”按钮上报报名信息。</w:t>
      </w:r>
    </w:p>
    <w:p>
      <w:pPr>
        <w:ind w:firstLine="630"/>
        <w:rPr>
          <w:rFonts w:hint="eastAsia" w:eastAsia="仿宋_GB2312"/>
          <w:sz w:val="32"/>
          <w:szCs w:val="32"/>
        </w:rPr>
      </w:pPr>
      <w:r>
        <w:rPr>
          <w:rFonts w:eastAsia="仿宋_GB2312"/>
          <w:kern w:val="0"/>
          <w:sz w:val="32"/>
          <w:szCs w:val="32"/>
        </w:rPr>
        <w:t>5</w:t>
      </w:r>
      <w:r>
        <w:rPr>
          <w:rFonts w:hint="eastAsia" w:eastAsia="仿宋_GB2312"/>
          <w:kern w:val="0"/>
          <w:sz w:val="32"/>
          <w:szCs w:val="32"/>
        </w:rPr>
        <w:t>.</w:t>
      </w:r>
      <w:r>
        <w:rPr>
          <w:rFonts w:eastAsia="仿宋_GB2312"/>
          <w:kern w:val="0"/>
          <w:sz w:val="32"/>
          <w:szCs w:val="32"/>
        </w:rPr>
        <w:t>提交成功后，系统显示“您已完成注册！”的提示。请申请人牢记报名所填写的姓名、身份证号、密码、密码找回邮箱等信息。随即点击“登录系统”按钮，进入申请人登录页面进行登录，获取报名号并查看您的注册信息是否显示正常。</w:t>
      </w:r>
    </w:p>
    <w:p>
      <w:pPr>
        <w:ind w:firstLine="630"/>
        <w:rPr>
          <w:rFonts w:hint="eastAsia" w:eastAsia="仿宋_GB2312"/>
          <w:sz w:val="32"/>
          <w:szCs w:val="32"/>
        </w:rPr>
      </w:pPr>
      <w:r>
        <w:rPr>
          <w:rFonts w:eastAsia="仿宋_GB2312"/>
          <w:kern w:val="0"/>
          <w:sz w:val="32"/>
          <w:szCs w:val="32"/>
        </w:rPr>
        <w:t>6</w:t>
      </w:r>
      <w:r>
        <w:rPr>
          <w:rFonts w:hint="eastAsia" w:eastAsia="仿宋_GB2312"/>
          <w:kern w:val="0"/>
          <w:sz w:val="32"/>
          <w:szCs w:val="32"/>
        </w:rPr>
        <w:t>.</w:t>
      </w:r>
      <w:r>
        <w:rPr>
          <w:rFonts w:eastAsia="仿宋_GB2312"/>
          <w:kern w:val="0"/>
          <w:sz w:val="32"/>
          <w:szCs w:val="32"/>
        </w:rPr>
        <w:t>申请人可在现场确认前登录网上申报系统，对申报信息进行修改。</w:t>
      </w:r>
    </w:p>
    <w:p>
      <w:pPr>
        <w:ind w:firstLine="630"/>
        <w:rPr>
          <w:rFonts w:hint="eastAsia" w:eastAsia="仿宋_GB2312"/>
          <w:sz w:val="32"/>
          <w:szCs w:val="32"/>
        </w:rPr>
      </w:pPr>
      <w:r>
        <w:rPr>
          <w:rFonts w:eastAsia="仿宋_GB2312"/>
          <w:kern w:val="0"/>
          <w:sz w:val="32"/>
          <w:szCs w:val="32"/>
        </w:rPr>
        <w:t>7</w:t>
      </w:r>
      <w:r>
        <w:rPr>
          <w:rFonts w:hint="eastAsia" w:eastAsia="仿宋_GB2312"/>
          <w:kern w:val="0"/>
          <w:sz w:val="32"/>
          <w:szCs w:val="32"/>
        </w:rPr>
        <w:t>.</w:t>
      </w:r>
      <w:r>
        <w:rPr>
          <w:rFonts w:eastAsia="仿宋_GB2312"/>
          <w:kern w:val="0"/>
          <w:sz w:val="32"/>
          <w:szCs w:val="32"/>
        </w:rPr>
        <w:t>申请人应在现场确认前及时登录网上申报系统，打印出申请表。</w:t>
      </w:r>
    </w:p>
    <w:p>
      <w:pPr>
        <w:ind w:firstLine="630"/>
        <w:rPr>
          <w:rFonts w:hint="eastAsia" w:eastAsia="仿宋_GB2312"/>
          <w:sz w:val="32"/>
          <w:szCs w:val="32"/>
        </w:rPr>
      </w:pPr>
      <w:r>
        <w:rPr>
          <w:rFonts w:eastAsia="楷体_GB2312"/>
          <w:kern w:val="0"/>
          <w:sz w:val="32"/>
          <w:szCs w:val="32"/>
        </w:rPr>
        <w:t>注意：选用PDF格式导出申请表，一式两份，</w:t>
      </w:r>
      <w:r>
        <w:rPr>
          <w:rFonts w:hint="eastAsia" w:eastAsia="楷体_GB2312"/>
          <w:kern w:val="0"/>
          <w:sz w:val="32"/>
          <w:szCs w:val="32"/>
        </w:rPr>
        <w:t>A3纸</w:t>
      </w:r>
      <w:r>
        <w:rPr>
          <w:rFonts w:eastAsia="楷体_GB2312"/>
          <w:kern w:val="0"/>
          <w:sz w:val="32"/>
          <w:szCs w:val="32"/>
        </w:rPr>
        <w:t>双面打印。纸质申请表内容和网上填写内容应完全一致，申请人在申请表第2页承诺书上亲笔签名，在第4页备注栏内注明自己过去取得的教师资格的种类、证书号和取得时间。申请表封面和第3页不得手填、涂改</w:t>
      </w:r>
      <w:r>
        <w:rPr>
          <w:rFonts w:hint="eastAsia" w:eastAsia="楷体_GB2312"/>
          <w:kern w:val="0"/>
          <w:sz w:val="32"/>
          <w:szCs w:val="32"/>
        </w:rPr>
        <w:t>。</w:t>
      </w:r>
    </w:p>
    <w:p>
      <w:pPr>
        <w:ind w:firstLine="630"/>
        <w:rPr>
          <w:rFonts w:hint="eastAsia" w:eastAsia="仿宋_GB2312"/>
          <w:sz w:val="32"/>
          <w:szCs w:val="32"/>
        </w:rPr>
      </w:pPr>
      <w:r>
        <w:rPr>
          <w:rFonts w:eastAsia="仿宋_GB2312"/>
          <w:kern w:val="0"/>
          <w:sz w:val="32"/>
          <w:szCs w:val="32"/>
        </w:rPr>
        <w:t>8</w:t>
      </w:r>
      <w:r>
        <w:rPr>
          <w:rFonts w:hint="eastAsia" w:eastAsia="仿宋_GB2312"/>
          <w:kern w:val="0"/>
          <w:sz w:val="32"/>
          <w:szCs w:val="32"/>
        </w:rPr>
        <w:t>.</w:t>
      </w:r>
      <w:r>
        <w:rPr>
          <w:rFonts w:eastAsia="仿宋_GB2312"/>
          <w:kern w:val="0"/>
          <w:sz w:val="32"/>
          <w:szCs w:val="32"/>
        </w:rPr>
        <w:t>登录江苏教师教育网（www.jste.org.cn），在“教师资格”栏目“教师资格认定网报入口”的“表格下载”中，可下载中小学教师资格认定有关表格，包括思想品德鉴定表、体检表等。</w:t>
      </w:r>
    </w:p>
    <w:p>
      <w:pPr>
        <w:ind w:firstLine="630"/>
        <w:rPr>
          <w:rFonts w:hint="eastAsia" w:eastAsia="仿宋_GB2312"/>
          <w:sz w:val="32"/>
          <w:szCs w:val="32"/>
        </w:rPr>
      </w:pPr>
      <w:r>
        <w:rPr>
          <w:rFonts w:eastAsia="黑体"/>
          <w:kern w:val="0"/>
          <w:sz w:val="32"/>
          <w:szCs w:val="32"/>
        </w:rPr>
        <w:t>五、现场确认所需材料的准备</w:t>
      </w:r>
    </w:p>
    <w:p>
      <w:pPr>
        <w:ind w:firstLine="630"/>
        <w:rPr>
          <w:rFonts w:hint="eastAsia" w:eastAsia="仿宋_GB2312"/>
          <w:sz w:val="32"/>
          <w:szCs w:val="32"/>
        </w:rPr>
      </w:pPr>
      <w:r>
        <w:rPr>
          <w:rFonts w:eastAsia="仿宋_GB2312"/>
          <w:kern w:val="0"/>
          <w:sz w:val="32"/>
          <w:szCs w:val="32"/>
        </w:rPr>
        <w:t>1</w:t>
      </w:r>
      <w:r>
        <w:rPr>
          <w:rFonts w:hint="eastAsia" w:eastAsia="仿宋_GB2312"/>
          <w:kern w:val="0"/>
          <w:sz w:val="32"/>
          <w:szCs w:val="32"/>
        </w:rPr>
        <w:t>.</w:t>
      </w:r>
      <w:r>
        <w:rPr>
          <w:rFonts w:eastAsia="仿宋_GB2312"/>
          <w:kern w:val="0"/>
          <w:sz w:val="32"/>
          <w:szCs w:val="32"/>
        </w:rPr>
        <w:t>《教师资格认定申请表》（一式二份，</w:t>
      </w:r>
      <w:r>
        <w:rPr>
          <w:rFonts w:hint="eastAsia" w:eastAsia="仿宋_GB2312"/>
          <w:kern w:val="0"/>
          <w:sz w:val="32"/>
          <w:szCs w:val="32"/>
        </w:rPr>
        <w:t>A3纸</w:t>
      </w:r>
      <w:r>
        <w:rPr>
          <w:rFonts w:eastAsia="仿宋_GB2312"/>
          <w:kern w:val="0"/>
          <w:sz w:val="32"/>
          <w:szCs w:val="32"/>
        </w:rPr>
        <w:t>正反打印</w:t>
      </w:r>
      <w:r>
        <w:rPr>
          <w:rFonts w:hint="eastAsia" w:eastAsia="仿宋_GB2312"/>
          <w:kern w:val="0"/>
          <w:sz w:val="32"/>
          <w:szCs w:val="32"/>
        </w:rPr>
        <w:t>，齐码装订</w:t>
      </w:r>
      <w:r>
        <w:rPr>
          <w:rFonts w:eastAsia="仿宋_GB2312"/>
          <w:kern w:val="0"/>
          <w:sz w:val="32"/>
          <w:szCs w:val="32"/>
        </w:rPr>
        <w:t>）。</w:t>
      </w:r>
    </w:p>
    <w:p>
      <w:pPr>
        <w:ind w:firstLine="630"/>
        <w:rPr>
          <w:rFonts w:hint="eastAsia" w:eastAsia="仿宋_GB2312"/>
          <w:sz w:val="32"/>
          <w:szCs w:val="32"/>
        </w:rPr>
      </w:pPr>
      <w:r>
        <w:rPr>
          <w:rFonts w:eastAsia="仿宋_GB2312"/>
          <w:kern w:val="0"/>
          <w:sz w:val="32"/>
          <w:szCs w:val="32"/>
        </w:rPr>
        <w:t>2</w:t>
      </w:r>
      <w:r>
        <w:rPr>
          <w:rFonts w:hint="eastAsia" w:eastAsia="仿宋_GB2312"/>
          <w:kern w:val="0"/>
          <w:sz w:val="32"/>
          <w:szCs w:val="32"/>
        </w:rPr>
        <w:t>.</w:t>
      </w:r>
      <w:r>
        <w:rPr>
          <w:rFonts w:eastAsia="仿宋_GB2312"/>
          <w:kern w:val="0"/>
          <w:sz w:val="32"/>
          <w:szCs w:val="32"/>
        </w:rPr>
        <w:t>小二寸纸质照片</w:t>
      </w:r>
      <w:r>
        <w:rPr>
          <w:rFonts w:hint="eastAsia" w:eastAsia="仿宋_GB2312"/>
          <w:kern w:val="0"/>
          <w:sz w:val="32"/>
          <w:szCs w:val="32"/>
        </w:rPr>
        <w:t>2</w:t>
      </w:r>
      <w:r>
        <w:rPr>
          <w:rFonts w:eastAsia="仿宋_GB2312"/>
          <w:kern w:val="0"/>
          <w:sz w:val="32"/>
          <w:szCs w:val="32"/>
        </w:rPr>
        <w:t>张。</w:t>
      </w:r>
    </w:p>
    <w:p>
      <w:pPr>
        <w:ind w:firstLine="630"/>
        <w:rPr>
          <w:rFonts w:hint="eastAsia" w:eastAsia="仿宋_GB2312"/>
          <w:sz w:val="32"/>
          <w:szCs w:val="32"/>
        </w:rPr>
      </w:pPr>
      <w:r>
        <w:rPr>
          <w:rFonts w:eastAsia="楷体_GB2312"/>
          <w:kern w:val="0"/>
          <w:sz w:val="32"/>
          <w:szCs w:val="32"/>
        </w:rPr>
        <w:t>注意：该照片用于制作证书，必须与网上提交的照片为同一底版，人像比例合理，图像清晰，具体尺寸为33MM（宽）×48MM（高）。</w:t>
      </w:r>
    </w:p>
    <w:p>
      <w:pPr>
        <w:ind w:firstLine="630"/>
        <w:rPr>
          <w:rFonts w:hint="eastAsia" w:eastAsia="仿宋_GB2312"/>
          <w:sz w:val="32"/>
          <w:szCs w:val="32"/>
        </w:rPr>
      </w:pPr>
      <w:r>
        <w:rPr>
          <w:rFonts w:eastAsia="仿宋_GB2312"/>
          <w:kern w:val="0"/>
          <w:sz w:val="32"/>
          <w:szCs w:val="32"/>
        </w:rPr>
        <w:t>3</w:t>
      </w:r>
      <w:r>
        <w:rPr>
          <w:rFonts w:hint="eastAsia" w:eastAsia="仿宋_GB2312"/>
          <w:kern w:val="0"/>
          <w:sz w:val="32"/>
          <w:szCs w:val="32"/>
        </w:rPr>
        <w:t>.</w:t>
      </w:r>
      <w:r>
        <w:rPr>
          <w:rFonts w:eastAsia="仿宋_GB2312"/>
          <w:kern w:val="0"/>
          <w:sz w:val="32"/>
          <w:szCs w:val="32"/>
        </w:rPr>
        <w:t>身份证、户口本原件和复印件（凭人事关系在当地申请认定教师资格人员还需提供人事关系证明等材料）。</w:t>
      </w:r>
    </w:p>
    <w:p>
      <w:pPr>
        <w:ind w:firstLine="630"/>
        <w:rPr>
          <w:rFonts w:hint="eastAsia" w:eastAsia="仿宋_GB2312"/>
          <w:sz w:val="32"/>
          <w:szCs w:val="32"/>
        </w:rPr>
      </w:pPr>
      <w:r>
        <w:rPr>
          <w:rFonts w:eastAsia="仿宋_GB2312"/>
          <w:kern w:val="0"/>
          <w:sz w:val="32"/>
          <w:szCs w:val="32"/>
        </w:rPr>
        <w:t>4</w:t>
      </w:r>
      <w:r>
        <w:rPr>
          <w:rFonts w:hint="eastAsia" w:eastAsia="仿宋_GB2312"/>
          <w:kern w:val="0"/>
          <w:sz w:val="32"/>
          <w:szCs w:val="32"/>
        </w:rPr>
        <w:t>.</w:t>
      </w:r>
      <w:r>
        <w:rPr>
          <w:rFonts w:eastAsia="仿宋_GB2312"/>
          <w:kern w:val="0"/>
          <w:sz w:val="32"/>
          <w:szCs w:val="32"/>
        </w:rPr>
        <w:t>符合申请条件的学历证书原件和复印件（包括相关学历证明材料）。</w:t>
      </w:r>
    </w:p>
    <w:p>
      <w:pPr>
        <w:ind w:firstLine="630"/>
        <w:rPr>
          <w:rFonts w:hint="eastAsia" w:eastAsia="仿宋_GB2312"/>
          <w:sz w:val="32"/>
          <w:szCs w:val="32"/>
        </w:rPr>
      </w:pPr>
      <w:r>
        <w:rPr>
          <w:rFonts w:eastAsia="楷体_GB2312"/>
          <w:kern w:val="0"/>
          <w:sz w:val="32"/>
          <w:szCs w:val="32"/>
        </w:rPr>
        <w:t>注意：非全日制学历者申请教师资格，均需提供中国高等教育学生信息网（学信网，网址http://www.chsi.com.cn）提供的《教育部学历证书电子注册备案表》。认定机构可根据情况要求其他人员提供学信网《教育部学历证书电子注册备案表》。2001年及以前取得的学历在学信网上不能查询的，需提供本人学习成绩单复印件（加盖档案管理部门公章），若不能提供成绩单或认定机构对所提供成绩单有疑议，申请人可到省高校招生就业指导服务中心进行学历认证。</w:t>
      </w:r>
    </w:p>
    <w:p>
      <w:pPr>
        <w:ind w:firstLine="630"/>
        <w:rPr>
          <w:rFonts w:hint="eastAsia" w:eastAsia="仿宋_GB2312"/>
          <w:sz w:val="32"/>
          <w:szCs w:val="32"/>
        </w:rPr>
      </w:pPr>
      <w:r>
        <w:rPr>
          <w:rFonts w:eastAsia="楷体_GB2312"/>
          <w:kern w:val="0"/>
          <w:sz w:val="32"/>
          <w:szCs w:val="32"/>
        </w:rPr>
        <w:t>仅全日制应届毕业生在现场确认时可暂缓提交学历证书，但应提供申请人的《毕业生双向选择就业推荐表》原件和复印件或其他学籍证明材料。</w:t>
      </w:r>
    </w:p>
    <w:p>
      <w:pPr>
        <w:ind w:firstLine="630"/>
        <w:rPr>
          <w:rFonts w:hint="eastAsia" w:eastAsia="仿宋_GB2312"/>
          <w:sz w:val="32"/>
          <w:szCs w:val="32"/>
        </w:rPr>
      </w:pPr>
      <w:r>
        <w:rPr>
          <w:rFonts w:eastAsia="楷体_GB2312"/>
          <w:kern w:val="0"/>
          <w:sz w:val="32"/>
          <w:szCs w:val="32"/>
        </w:rPr>
        <w:t>国（境）外学历学位需提供教育部留学服务中心出具的国（境）外学历学位认证证明原件和复印件，其他认定机构的证明不予认可。</w:t>
      </w:r>
    </w:p>
    <w:p>
      <w:pPr>
        <w:ind w:firstLine="630"/>
        <w:rPr>
          <w:rFonts w:hint="eastAsia" w:eastAsia="仿宋_GB2312"/>
          <w:sz w:val="32"/>
          <w:szCs w:val="32"/>
        </w:rPr>
      </w:pPr>
      <w:r>
        <w:rPr>
          <w:rFonts w:eastAsia="楷体_GB2312"/>
          <w:kern w:val="0"/>
          <w:sz w:val="32"/>
          <w:szCs w:val="32"/>
        </w:rPr>
        <w:t>中等职业学校实习指导教师资格申请人还需提供技术资格证明原件和复印件。</w:t>
      </w:r>
    </w:p>
    <w:p>
      <w:pPr>
        <w:ind w:firstLine="630"/>
        <w:rPr>
          <w:rFonts w:hint="eastAsia" w:eastAsia="仿宋_GB2312"/>
          <w:sz w:val="32"/>
          <w:szCs w:val="32"/>
        </w:rPr>
      </w:pPr>
      <w:r>
        <w:rPr>
          <w:rFonts w:eastAsia="楷体_GB2312"/>
          <w:kern w:val="0"/>
          <w:sz w:val="32"/>
          <w:szCs w:val="32"/>
        </w:rPr>
        <w:t>大专毕业后又取得硕士以上学位者，申请认定高级中学、中等职业学校教师资格时，视为具备合格学历。</w:t>
      </w:r>
    </w:p>
    <w:p>
      <w:pPr>
        <w:ind w:firstLine="630"/>
        <w:rPr>
          <w:rFonts w:hint="eastAsia" w:eastAsia="仿宋_GB2312"/>
          <w:sz w:val="32"/>
          <w:szCs w:val="32"/>
        </w:rPr>
      </w:pPr>
      <w:r>
        <w:rPr>
          <w:rFonts w:eastAsia="仿宋_GB2312"/>
          <w:kern w:val="0"/>
          <w:sz w:val="32"/>
          <w:szCs w:val="32"/>
        </w:rPr>
        <w:t>5</w:t>
      </w:r>
      <w:r>
        <w:rPr>
          <w:rFonts w:hint="eastAsia" w:eastAsia="仿宋_GB2312"/>
          <w:kern w:val="0"/>
          <w:sz w:val="32"/>
          <w:szCs w:val="32"/>
        </w:rPr>
        <w:t>.</w:t>
      </w:r>
      <w:r>
        <w:rPr>
          <w:rFonts w:eastAsia="仿宋_GB2312"/>
          <w:kern w:val="0"/>
          <w:sz w:val="32"/>
          <w:szCs w:val="32"/>
        </w:rPr>
        <w:t>申请人思想品德鉴定表。</w:t>
      </w:r>
    </w:p>
    <w:p>
      <w:pPr>
        <w:ind w:firstLine="630"/>
        <w:rPr>
          <w:rFonts w:hint="eastAsia" w:eastAsia="仿宋_GB2312"/>
          <w:sz w:val="32"/>
          <w:szCs w:val="32"/>
        </w:rPr>
      </w:pPr>
      <w:r>
        <w:rPr>
          <w:rFonts w:eastAsia="楷体_GB2312"/>
          <w:kern w:val="0"/>
          <w:sz w:val="32"/>
          <w:szCs w:val="32"/>
        </w:rPr>
        <w:t>注意：在职人员应由所在工作单位组织人事部门提供思想品德意见。应届毕业生和在读研究生申请教师资格，应由就读学校所在院系党组织提供思想品德意见。非在职人员申请教师资格，应由其户籍所在地街道办事处或乡级人民政府提供思想品德意见，证明时应写明有无受到剥夺政治权利或者故意犯罪受到有期徒刑以上刑事处罚。</w:t>
      </w:r>
    </w:p>
    <w:p>
      <w:pPr>
        <w:ind w:firstLine="630"/>
        <w:rPr>
          <w:rFonts w:hint="eastAsia" w:eastAsia="仿宋_GB2312"/>
          <w:sz w:val="32"/>
          <w:szCs w:val="32"/>
        </w:rPr>
      </w:pPr>
      <w:r>
        <w:rPr>
          <w:rFonts w:eastAsia="仿宋_GB2312"/>
          <w:kern w:val="0"/>
          <w:sz w:val="32"/>
          <w:szCs w:val="32"/>
        </w:rPr>
        <w:t>6</w:t>
      </w:r>
      <w:r>
        <w:rPr>
          <w:rFonts w:hint="eastAsia" w:eastAsia="仿宋_GB2312"/>
          <w:kern w:val="0"/>
          <w:sz w:val="32"/>
          <w:szCs w:val="32"/>
        </w:rPr>
        <w:t>.</w:t>
      </w:r>
      <w:r>
        <w:rPr>
          <w:rFonts w:eastAsia="仿宋_GB2312"/>
          <w:kern w:val="0"/>
          <w:sz w:val="32"/>
          <w:szCs w:val="32"/>
        </w:rPr>
        <w:t>通过国考人员提供教育部考试中心颁发的《考试合格证明》原件和复印件；通过省考的过渡人员提供我省《补修考试成绩合格证》原件和复印件；过渡期内免考教育学和教育心理学人员要提供符合免考条件的有关证明。往届全日制普通院校师范类毕业生以及未经学校统一组织申请的全日制普通院校师范类应届毕业生，如毕业证书中无明确标识“师范”字样，需提供以下材料之一证明：</w:t>
      </w:r>
    </w:p>
    <w:p>
      <w:pPr>
        <w:ind w:firstLine="630"/>
        <w:rPr>
          <w:rFonts w:hint="eastAsia" w:eastAsia="仿宋_GB2312"/>
          <w:sz w:val="32"/>
          <w:szCs w:val="32"/>
        </w:rPr>
      </w:pPr>
      <w:r>
        <w:rPr>
          <w:rFonts w:eastAsia="仿宋_GB2312"/>
          <w:kern w:val="0"/>
          <w:sz w:val="32"/>
          <w:szCs w:val="32"/>
        </w:rPr>
        <w:t>（1） 毕业学校上级教育主管部门下达的当年入学时的专业招生计划文件复印件，标明本专业为师范类专业（加盖毕业学校教务部门、档案部门或发展规划部门公章）。</w:t>
      </w:r>
    </w:p>
    <w:p>
      <w:pPr>
        <w:ind w:firstLine="630"/>
        <w:rPr>
          <w:rFonts w:hint="eastAsia" w:eastAsia="仿宋_GB2312"/>
          <w:sz w:val="32"/>
          <w:szCs w:val="32"/>
        </w:rPr>
      </w:pPr>
      <w:r>
        <w:rPr>
          <w:rFonts w:eastAsia="仿宋_GB2312"/>
          <w:kern w:val="0"/>
          <w:sz w:val="32"/>
          <w:szCs w:val="32"/>
        </w:rPr>
        <w:t>（2）带有申请人姓名和专业的当年师范生录取名册复印件（需有师范专业标注，加盖毕业学校招办或档案部门公章）。</w:t>
      </w:r>
    </w:p>
    <w:p>
      <w:pPr>
        <w:ind w:firstLine="630"/>
        <w:rPr>
          <w:rFonts w:hint="eastAsia" w:eastAsia="仿宋_GB2312"/>
          <w:sz w:val="32"/>
          <w:szCs w:val="32"/>
        </w:rPr>
      </w:pPr>
      <w:r>
        <w:rPr>
          <w:rFonts w:eastAsia="仿宋_GB2312"/>
          <w:kern w:val="0"/>
          <w:sz w:val="32"/>
          <w:szCs w:val="32"/>
        </w:rPr>
        <w:t>（3）个人学习档案中学习成绩单上专业栏标注“师范”或“教育”字样，或成绩单中教育学、心理学成绩并有教育实习合格证明。</w:t>
      </w:r>
    </w:p>
    <w:p>
      <w:pPr>
        <w:ind w:firstLine="630"/>
        <w:rPr>
          <w:rFonts w:hint="eastAsia" w:eastAsia="仿宋_GB2312"/>
          <w:sz w:val="32"/>
          <w:szCs w:val="32"/>
        </w:rPr>
      </w:pPr>
      <w:r>
        <w:rPr>
          <w:rFonts w:eastAsia="仿宋_GB2312"/>
          <w:kern w:val="0"/>
          <w:sz w:val="32"/>
          <w:szCs w:val="32"/>
        </w:rPr>
        <w:t>（4）个人双向选择就业推荐表备注栏内标注“师范”字样。</w:t>
      </w:r>
    </w:p>
    <w:p>
      <w:pPr>
        <w:ind w:firstLine="630"/>
        <w:rPr>
          <w:rFonts w:hint="eastAsia" w:eastAsia="仿宋_GB2312"/>
          <w:sz w:val="32"/>
          <w:szCs w:val="32"/>
        </w:rPr>
      </w:pPr>
      <w:r>
        <w:rPr>
          <w:rFonts w:eastAsia="仿宋_GB2312"/>
          <w:kern w:val="0"/>
          <w:sz w:val="32"/>
          <w:szCs w:val="32"/>
        </w:rPr>
        <w:t>（5）高等学校发出的录用通知书的专业栏后注有“师范”字样。</w:t>
      </w:r>
    </w:p>
    <w:p>
      <w:pPr>
        <w:ind w:firstLine="630"/>
        <w:rPr>
          <w:rFonts w:hint="eastAsia" w:eastAsia="仿宋_GB2312"/>
          <w:sz w:val="32"/>
          <w:szCs w:val="32"/>
        </w:rPr>
      </w:pPr>
      <w:r>
        <w:rPr>
          <w:rFonts w:eastAsia="仿宋_GB2312"/>
          <w:kern w:val="0"/>
          <w:sz w:val="32"/>
          <w:szCs w:val="32"/>
        </w:rPr>
        <w:t>7．普通话水平测试等级证书原件和复印件；</w:t>
      </w:r>
    </w:p>
    <w:p>
      <w:pPr>
        <w:ind w:firstLine="630"/>
        <w:rPr>
          <w:rFonts w:hint="eastAsia" w:eastAsia="仿宋_GB2312"/>
          <w:sz w:val="32"/>
          <w:szCs w:val="32"/>
        </w:rPr>
      </w:pPr>
      <w:r>
        <w:rPr>
          <w:rFonts w:eastAsia="楷体_GB2312"/>
          <w:kern w:val="0"/>
          <w:sz w:val="32"/>
          <w:szCs w:val="32"/>
        </w:rPr>
        <w:t>申请人普通话水平应达到国家语委颁布的《普通话水平测试等级标准》二级乙等及以上水平，其中语文教师、幼儿园教师和担任对外汉语教学的教师应达到二级甲等以上水平；语音教师和播音、主持、影视剧表演等专业的教师应当达到一级水平。普通话水平测试时年满五十周岁的申请人员，提倡使用普通话，不适用上述规定。</w:t>
      </w:r>
    </w:p>
    <w:p>
      <w:pPr>
        <w:ind w:firstLine="630"/>
        <w:rPr>
          <w:rFonts w:hint="eastAsia" w:eastAsia="仿宋_GB2312"/>
          <w:sz w:val="32"/>
          <w:szCs w:val="32"/>
        </w:rPr>
      </w:pPr>
      <w:r>
        <w:rPr>
          <w:rFonts w:eastAsia="仿宋_GB2312"/>
          <w:kern w:val="0"/>
          <w:sz w:val="32"/>
          <w:szCs w:val="32"/>
        </w:rPr>
        <w:t>8．按照过渡办法进行认定人员，如果所学专业与申请任教学科不一致或不相近，还需要提供所申请学科江苏省自学考试本科段2门主干课程考试的合格成绩或相应免考证明。（省教育考试院出具的单科成绩合格证明，或申请人在江苏省教育考试院网站打印个人成绩页面，由市级以上考务部门盖章认可。）</w:t>
      </w:r>
    </w:p>
    <w:p>
      <w:pPr>
        <w:ind w:firstLine="630"/>
        <w:rPr>
          <w:rFonts w:hint="eastAsia" w:eastAsia="仿宋_GB2312"/>
          <w:sz w:val="32"/>
          <w:szCs w:val="32"/>
        </w:rPr>
      </w:pPr>
      <w:r>
        <w:rPr>
          <w:rFonts w:eastAsia="楷体_GB2312"/>
          <w:kern w:val="0"/>
          <w:sz w:val="32"/>
          <w:szCs w:val="32"/>
        </w:rPr>
        <w:t>注意：对跨专业申请音乐教师资格的申请人，不需要提供主干课程考试成绩。</w:t>
      </w:r>
    </w:p>
    <w:p>
      <w:pPr>
        <w:ind w:firstLine="630"/>
        <w:rPr>
          <w:rFonts w:hint="eastAsia" w:eastAsia="仿宋_GB2312"/>
          <w:sz w:val="32"/>
          <w:szCs w:val="32"/>
        </w:rPr>
      </w:pPr>
      <w:r>
        <w:rPr>
          <w:rFonts w:eastAsia="楷体_GB2312"/>
          <w:kern w:val="0"/>
          <w:sz w:val="32"/>
          <w:szCs w:val="32"/>
        </w:rPr>
        <w:t>已取得中小学其他学科教师资格的在职教师或教育学类专业毕业生在申请相应学段综合实践学科教师资格时，不需要提供主干课程考试成绩。在职教师若非教育学类专业毕业，应另行提供已取得的教师资格证书原件和复印件以及所在学校出具的在职证明。</w:t>
      </w:r>
    </w:p>
    <w:p>
      <w:pPr>
        <w:ind w:firstLine="630"/>
        <w:rPr>
          <w:rFonts w:hint="eastAsia" w:eastAsia="仿宋_GB2312"/>
          <w:sz w:val="32"/>
          <w:szCs w:val="32"/>
        </w:rPr>
      </w:pPr>
      <w:r>
        <w:rPr>
          <w:rFonts w:eastAsia="仿宋_GB2312"/>
          <w:kern w:val="0"/>
          <w:sz w:val="32"/>
          <w:szCs w:val="32"/>
        </w:rPr>
        <w:t>9. 当地教师资格认定机构要求提供的其他材料。</w:t>
      </w:r>
    </w:p>
    <w:p>
      <w:pPr>
        <w:ind w:firstLine="630"/>
        <w:rPr>
          <w:rFonts w:hint="eastAsia" w:eastAsia="仿宋_GB2312"/>
          <w:sz w:val="32"/>
          <w:szCs w:val="32"/>
        </w:rPr>
      </w:pPr>
      <w:r>
        <w:rPr>
          <w:rFonts w:eastAsia="仿宋_GB2312"/>
          <w:kern w:val="0"/>
          <w:sz w:val="32"/>
          <w:szCs w:val="32"/>
        </w:rPr>
        <w:t>以上所有复印件均使用A4纸单面复印。</w:t>
      </w:r>
    </w:p>
    <w:p>
      <w:pPr>
        <w:ind w:firstLine="630"/>
        <w:rPr>
          <w:rFonts w:hint="eastAsia" w:eastAsia="仿宋_GB2312"/>
          <w:sz w:val="32"/>
          <w:szCs w:val="32"/>
        </w:rPr>
      </w:pPr>
      <w:r>
        <w:rPr>
          <w:rFonts w:eastAsia="黑体"/>
          <w:kern w:val="0"/>
          <w:sz w:val="32"/>
          <w:szCs w:val="32"/>
        </w:rPr>
        <w:t>六、认定工作程序</w:t>
      </w:r>
    </w:p>
    <w:p>
      <w:pPr>
        <w:ind w:firstLine="630"/>
        <w:rPr>
          <w:rFonts w:hint="eastAsia" w:eastAsia="仿宋_GB2312"/>
          <w:sz w:val="32"/>
          <w:szCs w:val="32"/>
        </w:rPr>
      </w:pPr>
      <w:r>
        <w:rPr>
          <w:rFonts w:eastAsia="仿宋_GB2312"/>
          <w:kern w:val="0"/>
          <w:sz w:val="32"/>
          <w:szCs w:val="32"/>
        </w:rPr>
        <w:t>1</w:t>
      </w:r>
      <w:r>
        <w:rPr>
          <w:rFonts w:hint="eastAsia" w:eastAsia="仿宋_GB2312"/>
          <w:kern w:val="0"/>
          <w:sz w:val="32"/>
          <w:szCs w:val="32"/>
        </w:rPr>
        <w:t>.</w:t>
      </w:r>
      <w:r>
        <w:rPr>
          <w:rFonts w:eastAsia="仿宋_GB2312"/>
          <w:kern w:val="0"/>
          <w:sz w:val="32"/>
          <w:szCs w:val="32"/>
        </w:rPr>
        <w:t>在确认点进行现场确认。认定机构负责对申请人提供的材料进行初步审查，主要看材料是否齐全、形式是否符合要求，审查所提供的证件和证明是否真实、填写的内容是否如实可靠，对有疑问的地方进行核实。</w:t>
      </w:r>
    </w:p>
    <w:p>
      <w:pPr>
        <w:ind w:firstLine="630"/>
        <w:rPr>
          <w:rFonts w:hint="eastAsia" w:eastAsia="仿宋_GB2312"/>
          <w:sz w:val="32"/>
          <w:szCs w:val="32"/>
        </w:rPr>
      </w:pPr>
      <w:r>
        <w:rPr>
          <w:rFonts w:eastAsia="仿宋_GB2312"/>
          <w:kern w:val="0"/>
          <w:sz w:val="32"/>
          <w:szCs w:val="32"/>
        </w:rPr>
        <w:t>2</w:t>
      </w:r>
      <w:r>
        <w:rPr>
          <w:rFonts w:hint="eastAsia" w:eastAsia="仿宋_GB2312"/>
          <w:kern w:val="0"/>
          <w:sz w:val="32"/>
          <w:szCs w:val="32"/>
        </w:rPr>
        <w:t>.</w:t>
      </w:r>
      <w:r>
        <w:rPr>
          <w:rFonts w:eastAsia="仿宋_GB2312"/>
          <w:kern w:val="0"/>
          <w:sz w:val="32"/>
          <w:szCs w:val="32"/>
        </w:rPr>
        <w:t>对按照过渡政策申请认定的人员，组织教师资格专家审查委员会各专业评议组，对申请人的各项测试指标进行量化打分，再综合提出结论性意见，填写在《教师资格认定申请表》的有关栏目内，并由评议组组长签名盖章，报专家审查委员会评议。</w:t>
      </w:r>
    </w:p>
    <w:p>
      <w:pPr>
        <w:ind w:firstLine="630"/>
        <w:rPr>
          <w:rFonts w:hint="eastAsia"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组织通过国考人员和符合过渡认定条件且教育教学基本素质和能力测试成绩合格人员进行体格检查。</w:t>
      </w:r>
    </w:p>
    <w:p>
      <w:pPr>
        <w:ind w:firstLine="630"/>
        <w:rPr>
          <w:rFonts w:hint="eastAsia"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教师资格专家审查委员会在听取教师资格管理部门和专业评议组意见的基础上，对申请人的教育教学能力（包括承担教育教学工作所必须的基本素质和能力、普通话水平以及身体素质和心理素质）进行考察评议，提出审查意见。通过国家教师资格考试的人员，专家审查委员会应认可其已具备承担教育教学工作所必须的基本素质和能力。凡被专家审查委员会评审为不合格者，教师资格认定机构不得认定其教师资格。</w:t>
      </w:r>
    </w:p>
    <w:p>
      <w:pPr>
        <w:ind w:firstLine="630"/>
        <w:rPr>
          <w:rFonts w:hint="eastAsia"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教师资格认定机构填写好《教师资格认定申请表》第4页内容，根据教师资格专家审查委员会的审查意见，在规定时间内作出是否认定教师资格的结论，并将结果通知申请人或通过网络公示。</w:t>
      </w:r>
    </w:p>
    <w:p>
      <w:pPr>
        <w:ind w:firstLine="630"/>
        <w:rPr>
          <w:rFonts w:hint="eastAsia"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教师资格认定机构在信息管理系统中和《教师资格认定申请表》上填写认定结论、编写证书号码，制作和颁发教师资格证书。将《教师资格认定申请表》一份存入申请个人档案；其他材料由认定机构存档。</w:t>
      </w:r>
    </w:p>
    <w:p>
      <w:pPr>
        <w:ind w:firstLine="630"/>
        <w:rPr>
          <w:rFonts w:hint="eastAsia" w:eastAsia="仿宋_GB2312"/>
          <w:sz w:val="32"/>
          <w:szCs w:val="32"/>
        </w:rPr>
      </w:pPr>
    </w:p>
    <w:p>
      <w:pPr>
        <w:ind w:firstLine="630"/>
        <w:rPr>
          <w:rFonts w:hint="eastAsia" w:eastAsia="仿宋_GB2312"/>
          <w:sz w:val="32"/>
          <w:szCs w:val="32"/>
        </w:rPr>
      </w:pPr>
    </w:p>
    <w:p>
      <w:pPr>
        <w:spacing w:line="580" w:lineRule="exact"/>
        <w:ind w:right="160"/>
        <w:rPr>
          <w:rFonts w:hint="eastAsia" w:ascii="仿宋_GB2312" w:eastAsia="仿宋_GB2312"/>
          <w:sz w:val="32"/>
          <w:szCs w:val="32"/>
        </w:rPr>
      </w:pPr>
      <w:r>
        <w:rPr>
          <w:rFonts w:hint="eastAsia" w:ascii="仿宋_GB2312" w:eastAsia="仿宋_GB2312"/>
          <w:sz w:val="32"/>
          <w:szCs w:val="32"/>
        </w:rPr>
        <w:t>附件</w:t>
      </w:r>
      <w:r>
        <w:rPr>
          <w:rFonts w:hint="eastAsia" w:eastAsia="仿宋_GB2312"/>
          <w:sz w:val="32"/>
          <w:szCs w:val="32"/>
        </w:rPr>
        <w:t>3</w:t>
      </w:r>
      <w:r>
        <w:rPr>
          <w:rFonts w:hint="eastAsia" w:ascii="仿宋_GB2312" w:eastAsia="仿宋_GB2312"/>
          <w:sz w:val="32"/>
          <w:szCs w:val="32"/>
        </w:rPr>
        <w:t>：</w:t>
      </w:r>
    </w:p>
    <w:p>
      <w:pPr>
        <w:spacing w:line="580" w:lineRule="exact"/>
        <w:ind w:right="160"/>
        <w:rPr>
          <w:rFonts w:hint="eastAsia" w:eastAsia="方正大标宋_GBK"/>
          <w:sz w:val="32"/>
          <w:szCs w:val="32"/>
        </w:rPr>
      </w:pPr>
    </w:p>
    <w:p>
      <w:pPr>
        <w:spacing w:line="580" w:lineRule="exact"/>
        <w:jc w:val="center"/>
        <w:rPr>
          <w:rFonts w:hint="eastAsia" w:ascii="方正大标宋_GBK" w:eastAsia="方正大标宋_GBK"/>
          <w:spacing w:val="-40"/>
          <w:w w:val="105"/>
          <w:sz w:val="44"/>
          <w:szCs w:val="44"/>
        </w:rPr>
      </w:pPr>
      <w:r>
        <w:rPr>
          <w:rFonts w:hint="eastAsia" w:ascii="方正大标宋_GBK" w:eastAsia="方正大标宋_GBK"/>
          <w:spacing w:val="-40"/>
          <w:w w:val="105"/>
          <w:sz w:val="44"/>
          <w:szCs w:val="44"/>
        </w:rPr>
        <w:t>关于申请认定高级中学、中等职业学校教师</w:t>
      </w:r>
    </w:p>
    <w:p>
      <w:pPr>
        <w:spacing w:line="580" w:lineRule="exact"/>
        <w:jc w:val="center"/>
        <w:rPr>
          <w:rFonts w:hint="eastAsia" w:ascii="方正大标宋_GBK" w:eastAsia="方正大标宋_GBK"/>
          <w:spacing w:val="-40"/>
          <w:w w:val="105"/>
          <w:sz w:val="42"/>
          <w:szCs w:val="44"/>
        </w:rPr>
      </w:pPr>
      <w:r>
        <w:rPr>
          <w:rFonts w:hint="eastAsia" w:ascii="方正大标宋_GBK" w:eastAsia="方正大标宋_GBK"/>
          <w:spacing w:val="-40"/>
          <w:w w:val="105"/>
          <w:sz w:val="44"/>
          <w:szCs w:val="44"/>
        </w:rPr>
        <w:t>及中等职业学校实习指导教师资格的相关说明</w:t>
      </w:r>
    </w:p>
    <w:p>
      <w:pPr>
        <w:spacing w:line="580" w:lineRule="exact"/>
        <w:rPr>
          <w:rFonts w:hint="eastAsia" w:ascii="方正大标宋_GBK" w:eastAsia="方正大标宋_GBK"/>
          <w:spacing w:val="-40"/>
          <w:w w:val="105"/>
          <w:sz w:val="24"/>
        </w:rPr>
      </w:pPr>
    </w:p>
    <w:p>
      <w:pPr>
        <w:spacing w:line="580" w:lineRule="exact"/>
        <w:ind w:firstLine="640" w:firstLineChars="200"/>
        <w:rPr>
          <w:rFonts w:hint="eastAsia" w:eastAsia="仿宋_GB2312"/>
          <w:sz w:val="32"/>
          <w:szCs w:val="34"/>
        </w:rPr>
      </w:pPr>
      <w:r>
        <w:rPr>
          <w:rFonts w:eastAsia="仿宋_GB2312"/>
          <w:sz w:val="32"/>
          <w:szCs w:val="34"/>
        </w:rPr>
        <w:t>1</w:t>
      </w:r>
      <w:r>
        <w:rPr>
          <w:rFonts w:hint="eastAsia" w:eastAsia="仿宋_GB2312"/>
          <w:sz w:val="32"/>
          <w:szCs w:val="34"/>
        </w:rPr>
        <w:t>.</w:t>
      </w:r>
      <w:r>
        <w:rPr>
          <w:rFonts w:hint="eastAsia" w:ascii="仿宋_GB2312" w:eastAsia="仿宋_GB2312"/>
          <w:sz w:val="32"/>
          <w:szCs w:val="32"/>
        </w:rPr>
        <w:t>申请任教学科（课程）须为申请人所申请的资格种类相同层次的学校已开设课程（如高中教师资格申请人申请的学科须为高级中学已开设的课程）。</w:t>
      </w:r>
    </w:p>
    <w:p>
      <w:pPr>
        <w:spacing w:line="580" w:lineRule="exact"/>
        <w:ind w:firstLine="640" w:firstLineChars="200"/>
        <w:rPr>
          <w:rFonts w:hint="eastAsia" w:eastAsia="仿宋_GB2312"/>
          <w:sz w:val="32"/>
          <w:szCs w:val="34"/>
        </w:rPr>
      </w:pPr>
      <w:r>
        <w:rPr>
          <w:rFonts w:hint="eastAsia" w:eastAsia="仿宋_GB2312"/>
          <w:sz w:val="32"/>
          <w:szCs w:val="34"/>
        </w:rPr>
        <w:t>2.进行网络报名时，请按要求填写或从下拉列表中进行选择。在填写“所学专业”时，请选择与所学专业相同或相近的专业（可参阅《网络版全国教师资格认定管理信息系统专业对照表》，附后）。要具体到某一专业，不可仅写“</w:t>
      </w:r>
      <w:r>
        <w:rPr>
          <w:rFonts w:eastAsia="仿宋_GB2312"/>
          <w:sz w:val="32"/>
          <w:szCs w:val="34"/>
        </w:rPr>
        <w:t>文化艺术与体育类</w:t>
      </w:r>
      <w:r>
        <w:rPr>
          <w:rFonts w:hint="eastAsia" w:eastAsia="仿宋_GB2312"/>
          <w:sz w:val="32"/>
          <w:szCs w:val="34"/>
        </w:rPr>
        <w:t>”这样类似的学科大类。</w:t>
      </w:r>
      <w:r>
        <w:rPr>
          <w:rFonts w:hint="eastAsia" w:eastAsia="仿宋_GB2312"/>
          <w:b/>
          <w:sz w:val="32"/>
          <w:szCs w:val="34"/>
        </w:rPr>
        <w:t>在填写“申请任教学科”时，请选择具体的学科，如申请高级中学英语学科时，请选择“英语”，不可选择“外语”；</w:t>
      </w:r>
      <w:r>
        <w:rPr>
          <w:rFonts w:hint="eastAsia" w:eastAsia="仿宋_GB2312"/>
          <w:sz w:val="32"/>
          <w:szCs w:val="34"/>
        </w:rPr>
        <w:t>申请中等职业学校教师资格或中等职业学校实习指导教师资格时，请</w:t>
      </w:r>
      <w:r>
        <w:rPr>
          <w:rFonts w:eastAsia="仿宋_GB2312"/>
          <w:sz w:val="32"/>
          <w:szCs w:val="34"/>
        </w:rPr>
        <w:t>点击学科名称或前面的小图标以展开更具体的学科</w:t>
      </w:r>
      <w:r>
        <w:rPr>
          <w:rFonts w:hint="eastAsia" w:eastAsia="仿宋_GB2312"/>
          <w:sz w:val="32"/>
          <w:szCs w:val="34"/>
        </w:rPr>
        <w:t>。因个人原因无法认定者，责任自负。</w:t>
      </w:r>
    </w:p>
    <w:p>
      <w:pPr>
        <w:spacing w:line="580" w:lineRule="exact"/>
        <w:ind w:firstLine="640" w:firstLineChars="200"/>
        <w:rPr>
          <w:rFonts w:hint="eastAsia" w:eastAsia="仿宋_GB2312"/>
          <w:sz w:val="32"/>
          <w:szCs w:val="34"/>
        </w:rPr>
      </w:pPr>
      <w:r>
        <w:rPr>
          <w:rFonts w:hint="eastAsia" w:eastAsia="仿宋_GB2312"/>
          <w:sz w:val="32"/>
          <w:szCs w:val="34"/>
        </w:rPr>
        <w:t>3.</w:t>
      </w:r>
      <w:r>
        <w:rPr>
          <w:rFonts w:eastAsia="仿宋_GB2312"/>
          <w:sz w:val="32"/>
          <w:szCs w:val="34"/>
        </w:rPr>
        <w:t>《申请教师资格材料袋》</w:t>
      </w:r>
      <w:r>
        <w:rPr>
          <w:rFonts w:hint="eastAsia" w:eastAsia="仿宋_GB2312"/>
          <w:sz w:val="32"/>
          <w:szCs w:val="34"/>
        </w:rPr>
        <w:t>：社会申请人员确认时现场填写（届时请带黑色水笔或中性笔），并按</w:t>
      </w:r>
      <w:r>
        <w:rPr>
          <w:rFonts w:eastAsia="仿宋_GB2312"/>
          <w:sz w:val="32"/>
          <w:szCs w:val="34"/>
        </w:rPr>
        <w:t>材料袋封面</w:t>
      </w:r>
      <w:r>
        <w:rPr>
          <w:rFonts w:hint="eastAsia" w:eastAsia="仿宋_GB2312"/>
          <w:sz w:val="32"/>
          <w:szCs w:val="34"/>
        </w:rPr>
        <w:t>要求检查需上交的材料</w:t>
      </w:r>
      <w:r>
        <w:rPr>
          <w:rFonts w:eastAsia="仿宋_GB2312"/>
          <w:sz w:val="32"/>
          <w:szCs w:val="34"/>
        </w:rPr>
        <w:t>，</w:t>
      </w:r>
      <w:r>
        <w:rPr>
          <w:rFonts w:hint="eastAsia" w:eastAsia="仿宋_GB2312"/>
          <w:sz w:val="32"/>
          <w:szCs w:val="34"/>
        </w:rPr>
        <w:t>核对无误后</w:t>
      </w:r>
      <w:r>
        <w:rPr>
          <w:rFonts w:eastAsia="仿宋_GB2312"/>
          <w:sz w:val="32"/>
          <w:szCs w:val="34"/>
        </w:rPr>
        <w:t>上交（淮阴师院应届师范生</w:t>
      </w:r>
      <w:r>
        <w:rPr>
          <w:rFonts w:hint="eastAsia" w:eastAsia="仿宋_GB2312"/>
          <w:sz w:val="32"/>
          <w:szCs w:val="34"/>
        </w:rPr>
        <w:t>须</w:t>
      </w:r>
      <w:r>
        <w:rPr>
          <w:rFonts w:eastAsia="仿宋_GB2312"/>
          <w:sz w:val="32"/>
          <w:szCs w:val="34"/>
        </w:rPr>
        <w:t>以班级为单位</w:t>
      </w:r>
      <w:r>
        <w:rPr>
          <w:rFonts w:hint="eastAsia" w:eastAsia="仿宋_GB2312"/>
          <w:sz w:val="32"/>
          <w:szCs w:val="34"/>
        </w:rPr>
        <w:t>，并</w:t>
      </w:r>
      <w:r>
        <w:rPr>
          <w:rFonts w:eastAsia="仿宋_GB2312"/>
          <w:sz w:val="32"/>
          <w:szCs w:val="34"/>
        </w:rPr>
        <w:t>按</w:t>
      </w:r>
      <w:r>
        <w:rPr>
          <w:rFonts w:hint="eastAsia" w:eastAsia="仿宋_GB2312"/>
          <w:sz w:val="32"/>
          <w:szCs w:val="34"/>
        </w:rPr>
        <w:t>网络报名</w:t>
      </w:r>
      <w:r>
        <w:rPr>
          <w:rFonts w:eastAsia="仿宋_GB2312"/>
          <w:sz w:val="32"/>
          <w:szCs w:val="34"/>
        </w:rPr>
        <w:t>号</w:t>
      </w:r>
      <w:r>
        <w:rPr>
          <w:rFonts w:hint="eastAsia" w:eastAsia="仿宋_GB2312"/>
          <w:sz w:val="32"/>
          <w:szCs w:val="34"/>
        </w:rPr>
        <w:t>从小到大</w:t>
      </w:r>
      <w:r>
        <w:rPr>
          <w:rFonts w:eastAsia="仿宋_GB2312"/>
          <w:sz w:val="32"/>
          <w:szCs w:val="34"/>
        </w:rPr>
        <w:t>顺序，</w:t>
      </w:r>
      <w:r>
        <w:rPr>
          <w:rFonts w:hint="eastAsia" w:eastAsia="仿宋_GB2312"/>
          <w:sz w:val="32"/>
          <w:szCs w:val="34"/>
        </w:rPr>
        <w:t>于5月4日</w:t>
      </w:r>
      <w:r>
        <w:rPr>
          <w:rFonts w:eastAsia="仿宋_GB2312"/>
          <w:sz w:val="32"/>
          <w:szCs w:val="34"/>
        </w:rPr>
        <w:t>统一上交），材料袋中不放任何证件的原件。</w:t>
      </w:r>
    </w:p>
    <w:p>
      <w:pPr>
        <w:spacing w:line="580" w:lineRule="exact"/>
        <w:ind w:firstLine="640" w:firstLineChars="200"/>
        <w:rPr>
          <w:rFonts w:hint="eastAsia" w:eastAsia="仿宋_GB2312"/>
          <w:sz w:val="32"/>
          <w:szCs w:val="34"/>
        </w:rPr>
      </w:pPr>
      <w:r>
        <w:rPr>
          <w:rFonts w:hint="eastAsia" w:eastAsia="仿宋_GB2312"/>
          <w:sz w:val="32"/>
          <w:szCs w:val="34"/>
        </w:rPr>
        <w:t>4.为便于档案保存，请从淮安市教育局网站下载《教师资格认定申请表》，并按要求填写打印（承诺人签名须手写，不得打印），不得改变《教师资格认定申请表》版式，不按要求填写打印者不得进行现场确认。</w:t>
      </w:r>
    </w:p>
    <w:p>
      <w:pPr>
        <w:spacing w:line="580" w:lineRule="exact"/>
        <w:ind w:firstLine="640" w:firstLineChars="200"/>
        <w:rPr>
          <w:rFonts w:hint="eastAsia" w:eastAsia="仿宋_GB2312"/>
          <w:sz w:val="32"/>
          <w:szCs w:val="34"/>
        </w:rPr>
      </w:pPr>
      <w:r>
        <w:rPr>
          <w:rFonts w:hint="eastAsia" w:eastAsia="仿宋_GB2312"/>
          <w:sz w:val="32"/>
          <w:szCs w:val="34"/>
        </w:rPr>
        <w:t>5.</w:t>
      </w:r>
      <w:r>
        <w:rPr>
          <w:rFonts w:eastAsia="仿宋_GB2312"/>
          <w:sz w:val="32"/>
          <w:szCs w:val="34"/>
        </w:rPr>
        <w:t>请认真阅读《申请人思想品德鉴定表》反面的情况说明。如鉴定合格则需在反面最后一栏写明“</w:t>
      </w:r>
      <w:r>
        <w:rPr>
          <w:rFonts w:eastAsia="仿宋_GB2312"/>
          <w:b/>
          <w:sz w:val="32"/>
          <w:szCs w:val="34"/>
        </w:rPr>
        <w:t>经鉴定合格，建议认定教师资格</w:t>
      </w:r>
      <w:r>
        <w:rPr>
          <w:rFonts w:eastAsia="仿宋_GB2312"/>
          <w:sz w:val="32"/>
          <w:szCs w:val="34"/>
        </w:rPr>
        <w:t>”字样，并加盖单位公章。</w:t>
      </w:r>
    </w:p>
    <w:p>
      <w:pPr>
        <w:spacing w:line="580" w:lineRule="exact"/>
        <w:ind w:firstLine="640" w:firstLineChars="200"/>
        <w:rPr>
          <w:rFonts w:hint="eastAsia" w:eastAsia="仿宋_GB2312"/>
          <w:sz w:val="32"/>
          <w:szCs w:val="34"/>
        </w:rPr>
      </w:pPr>
      <w:r>
        <w:rPr>
          <w:rFonts w:hint="eastAsia" w:eastAsia="仿宋_GB2312"/>
          <w:sz w:val="32"/>
          <w:szCs w:val="34"/>
        </w:rPr>
        <w:t>6.</w:t>
      </w:r>
      <w:r>
        <w:rPr>
          <w:rFonts w:eastAsia="仿宋_GB2312"/>
          <w:sz w:val="32"/>
          <w:szCs w:val="34"/>
        </w:rPr>
        <w:t>请</w:t>
      </w:r>
      <w:r>
        <w:rPr>
          <w:rFonts w:hint="eastAsia" w:eastAsia="仿宋_GB2312"/>
          <w:sz w:val="32"/>
          <w:szCs w:val="34"/>
        </w:rPr>
        <w:t>在现场确认时</w:t>
      </w:r>
      <w:r>
        <w:rPr>
          <w:rFonts w:eastAsia="仿宋_GB2312"/>
          <w:sz w:val="32"/>
          <w:szCs w:val="34"/>
        </w:rPr>
        <w:t>上交</w:t>
      </w:r>
      <w:r>
        <w:rPr>
          <w:rFonts w:hint="eastAsia" w:eastAsia="仿宋_GB2312"/>
          <w:sz w:val="32"/>
          <w:szCs w:val="34"/>
        </w:rPr>
        <w:t>近期正面同</w:t>
      </w:r>
      <w:r>
        <w:rPr>
          <w:rFonts w:eastAsia="仿宋_GB2312"/>
          <w:sz w:val="32"/>
          <w:szCs w:val="34"/>
        </w:rPr>
        <w:t>底版的小</w:t>
      </w:r>
      <w:r>
        <w:rPr>
          <w:rFonts w:hint="eastAsia" w:eastAsia="仿宋_GB2312"/>
          <w:sz w:val="32"/>
          <w:szCs w:val="34"/>
        </w:rPr>
        <w:t>2</w:t>
      </w:r>
      <w:r>
        <w:rPr>
          <w:rFonts w:eastAsia="仿宋_GB2312"/>
          <w:sz w:val="32"/>
          <w:szCs w:val="34"/>
        </w:rPr>
        <w:t>寸</w:t>
      </w:r>
      <w:r>
        <w:rPr>
          <w:rFonts w:hint="eastAsia" w:eastAsia="仿宋_GB2312"/>
          <w:sz w:val="32"/>
          <w:szCs w:val="34"/>
        </w:rPr>
        <w:t>证件</w:t>
      </w:r>
      <w:r>
        <w:rPr>
          <w:rFonts w:eastAsia="仿宋_GB2312"/>
          <w:sz w:val="32"/>
          <w:szCs w:val="34"/>
        </w:rPr>
        <w:t>照</w:t>
      </w:r>
      <w:r>
        <w:rPr>
          <w:rFonts w:hint="eastAsia" w:eastAsia="仿宋_GB2312"/>
          <w:sz w:val="32"/>
          <w:szCs w:val="34"/>
        </w:rPr>
        <w:t>4</w:t>
      </w:r>
      <w:r>
        <w:rPr>
          <w:rFonts w:eastAsia="仿宋_GB2312"/>
          <w:sz w:val="32"/>
          <w:szCs w:val="34"/>
        </w:rPr>
        <w:t>张（证件照），</w:t>
      </w:r>
      <w:r>
        <w:rPr>
          <w:rFonts w:hint="eastAsia" w:eastAsia="仿宋_GB2312"/>
          <w:sz w:val="32"/>
          <w:szCs w:val="34"/>
        </w:rPr>
        <w:t>其中2张粘贴在《教师资格申请表》（如申请表为网上报名系统打印的，可不贴照片）上，另2张</w:t>
      </w:r>
      <w:r>
        <w:rPr>
          <w:rFonts w:eastAsia="仿宋_GB2312"/>
          <w:sz w:val="32"/>
          <w:szCs w:val="34"/>
        </w:rPr>
        <w:t>在反面用圆珠笔</w:t>
      </w:r>
      <w:r>
        <w:rPr>
          <w:rFonts w:hint="eastAsia" w:eastAsia="仿宋_GB2312"/>
          <w:sz w:val="32"/>
          <w:szCs w:val="34"/>
        </w:rPr>
        <w:t>工整</w:t>
      </w:r>
      <w:r>
        <w:rPr>
          <w:rFonts w:eastAsia="仿宋_GB2312"/>
          <w:sz w:val="32"/>
          <w:szCs w:val="34"/>
        </w:rPr>
        <w:t>写</w:t>
      </w:r>
      <w:r>
        <w:rPr>
          <w:rFonts w:hint="eastAsia" w:eastAsia="仿宋_GB2312"/>
          <w:sz w:val="32"/>
          <w:szCs w:val="34"/>
        </w:rPr>
        <w:t>上</w:t>
      </w:r>
      <w:r>
        <w:rPr>
          <w:rFonts w:eastAsia="仿宋_GB2312"/>
          <w:sz w:val="32"/>
          <w:szCs w:val="34"/>
        </w:rPr>
        <w:t>姓名、</w:t>
      </w:r>
      <w:r>
        <w:rPr>
          <w:rFonts w:hint="eastAsia" w:eastAsia="仿宋_GB2312"/>
          <w:sz w:val="32"/>
          <w:szCs w:val="34"/>
        </w:rPr>
        <w:t>申报学科和网络报名号（淮阴师范学院应届师范类毕业生以班级为单位，按网络报名号从小到大顺序依次排列，2张照片分开包装，并写上院系、班级、人数，即每个班级分别上交两包）</w:t>
      </w:r>
      <w:r>
        <w:rPr>
          <w:rFonts w:eastAsia="仿宋_GB2312"/>
          <w:sz w:val="32"/>
          <w:szCs w:val="34"/>
        </w:rPr>
        <w:t>。</w:t>
      </w:r>
    </w:p>
    <w:p>
      <w:pPr>
        <w:spacing w:line="580" w:lineRule="exact"/>
        <w:ind w:firstLine="640" w:firstLineChars="200"/>
        <w:rPr>
          <w:rFonts w:hint="eastAsia" w:eastAsia="仿宋_GB2312"/>
          <w:sz w:val="32"/>
          <w:szCs w:val="34"/>
        </w:rPr>
      </w:pPr>
      <w:r>
        <w:rPr>
          <w:rFonts w:hint="eastAsia" w:eastAsia="仿宋_GB2312"/>
          <w:sz w:val="32"/>
          <w:szCs w:val="34"/>
        </w:rPr>
        <w:t>7.</w:t>
      </w:r>
      <w:r>
        <w:rPr>
          <w:rFonts w:eastAsia="仿宋_GB2312"/>
          <w:sz w:val="32"/>
          <w:szCs w:val="34"/>
        </w:rPr>
        <w:t>请各申请人按规定时间参加体检，</w:t>
      </w:r>
      <w:r>
        <w:rPr>
          <w:rFonts w:eastAsia="仿宋_GB2312"/>
          <w:b/>
          <w:sz w:val="32"/>
          <w:szCs w:val="34"/>
        </w:rPr>
        <w:t>体检时</w:t>
      </w:r>
      <w:r>
        <w:rPr>
          <w:rFonts w:hint="eastAsia" w:eastAsia="仿宋_GB2312"/>
          <w:b/>
          <w:sz w:val="32"/>
          <w:szCs w:val="34"/>
        </w:rPr>
        <w:t>须</w:t>
      </w:r>
      <w:r>
        <w:rPr>
          <w:rFonts w:eastAsia="仿宋_GB2312"/>
          <w:b/>
          <w:sz w:val="32"/>
          <w:szCs w:val="34"/>
        </w:rPr>
        <w:t>携带本人身份证原件</w:t>
      </w:r>
      <w:r>
        <w:rPr>
          <w:rFonts w:hint="eastAsia" w:eastAsia="仿宋_GB2312"/>
          <w:b/>
          <w:sz w:val="32"/>
          <w:szCs w:val="34"/>
        </w:rPr>
        <w:t>，未带身份证者一律不得参加体检</w:t>
      </w:r>
      <w:r>
        <w:rPr>
          <w:rFonts w:eastAsia="仿宋_GB2312"/>
          <w:sz w:val="32"/>
          <w:szCs w:val="34"/>
        </w:rPr>
        <w:t>。</w:t>
      </w:r>
    </w:p>
    <w:p>
      <w:pPr>
        <w:pStyle w:val="9"/>
        <w:adjustRightInd w:val="0"/>
        <w:snapToGrid w:val="0"/>
        <w:spacing w:line="520" w:lineRule="atLeast"/>
        <w:ind w:firstLine="640"/>
        <w:rPr>
          <w:rFonts w:hint="eastAsia" w:eastAsia="仿宋_GB2312"/>
          <w:sz w:val="32"/>
          <w:szCs w:val="32"/>
        </w:rPr>
      </w:pPr>
      <w:r>
        <w:rPr>
          <w:rFonts w:hint="eastAsia" w:eastAsia="仿宋_GB2312"/>
          <w:sz w:val="32"/>
          <w:szCs w:val="34"/>
        </w:rPr>
        <w:t>8.</w:t>
      </w:r>
      <w:r>
        <w:rPr>
          <w:rFonts w:eastAsia="仿宋_GB2312"/>
          <w:sz w:val="32"/>
          <w:szCs w:val="34"/>
        </w:rPr>
        <w:t>体检</w:t>
      </w:r>
      <w:r>
        <w:rPr>
          <w:rFonts w:hint="eastAsia" w:eastAsia="仿宋_GB2312"/>
          <w:sz w:val="32"/>
          <w:szCs w:val="34"/>
        </w:rPr>
        <w:t>、</w:t>
      </w:r>
      <w:r>
        <w:rPr>
          <w:rFonts w:eastAsia="仿宋_GB2312"/>
          <w:sz w:val="32"/>
          <w:szCs w:val="34"/>
        </w:rPr>
        <w:t>教育教学能力测试相关要求</w:t>
      </w:r>
      <w:r>
        <w:rPr>
          <w:rFonts w:hint="eastAsia" w:eastAsia="仿宋_GB2312"/>
          <w:sz w:val="32"/>
          <w:szCs w:val="34"/>
        </w:rPr>
        <w:t>、结果以及教师资格认定通过人员名单等</w:t>
      </w:r>
      <w:r>
        <w:rPr>
          <w:rFonts w:eastAsia="仿宋_GB2312"/>
          <w:sz w:val="32"/>
          <w:szCs w:val="34"/>
        </w:rPr>
        <w:t>，我们将及时</w:t>
      </w:r>
      <w:r>
        <w:rPr>
          <w:rFonts w:hint="eastAsia" w:eastAsia="仿宋_GB2312"/>
          <w:sz w:val="32"/>
          <w:szCs w:val="34"/>
        </w:rPr>
        <w:t>发布</w:t>
      </w:r>
      <w:r>
        <w:rPr>
          <w:rFonts w:eastAsia="仿宋_GB2312"/>
          <w:sz w:val="32"/>
          <w:szCs w:val="34"/>
        </w:rPr>
        <w:t>在淮安市教育局（</w:t>
      </w:r>
      <w:r>
        <w:rPr>
          <w:rFonts w:eastAsia="仿宋_GB2312"/>
          <w:sz w:val="32"/>
          <w:szCs w:val="34"/>
        </w:rPr>
        <w:fldChar w:fldCharType="begin"/>
      </w:r>
      <w:r>
        <w:rPr>
          <w:rFonts w:eastAsia="仿宋_GB2312"/>
          <w:sz w:val="32"/>
          <w:szCs w:val="34"/>
        </w:rPr>
        <w:instrText xml:space="preserve"> HYPERLINK "http://jyj.huaian.gov.cn/" </w:instrText>
      </w:r>
      <w:r>
        <w:rPr>
          <w:rFonts w:eastAsia="仿宋_GB2312"/>
          <w:sz w:val="32"/>
          <w:szCs w:val="34"/>
        </w:rPr>
        <w:fldChar w:fldCharType="separate"/>
      </w:r>
      <w:r>
        <w:rPr>
          <w:rStyle w:val="6"/>
          <w:rFonts w:eastAsia="仿宋_GB2312"/>
          <w:color w:val="auto"/>
          <w:sz w:val="32"/>
          <w:szCs w:val="34"/>
          <w:u w:val="none"/>
        </w:rPr>
        <w:t>http://jyj.huaian.gov.cn/</w:t>
      </w:r>
      <w:r>
        <w:rPr>
          <w:rFonts w:eastAsia="仿宋_GB2312"/>
          <w:sz w:val="32"/>
          <w:szCs w:val="34"/>
        </w:rPr>
        <w:fldChar w:fldCharType="end"/>
      </w:r>
      <w:r>
        <w:rPr>
          <w:rFonts w:eastAsia="仿宋_GB2312"/>
          <w:sz w:val="32"/>
          <w:szCs w:val="34"/>
        </w:rPr>
        <w:t>）网站上，请各申请人及时查</w:t>
      </w:r>
      <w:r>
        <w:rPr>
          <w:rFonts w:hint="eastAsia" w:eastAsia="仿宋_GB2312"/>
          <w:sz w:val="32"/>
          <w:szCs w:val="34"/>
        </w:rPr>
        <w:t>。因个人原因未能认定者，责任自负。</w:t>
      </w:r>
    </w:p>
    <w:p>
      <w:pPr>
        <w:pStyle w:val="9"/>
        <w:adjustRightInd w:val="0"/>
        <w:snapToGrid w:val="0"/>
        <w:spacing w:line="520" w:lineRule="atLeast"/>
        <w:ind w:firstLine="640"/>
        <w:rPr>
          <w:rFonts w:hint="eastAsia" w:eastAsia="仿宋_GB2312"/>
          <w:sz w:val="32"/>
          <w:szCs w:val="32"/>
        </w:rPr>
      </w:pPr>
    </w:p>
    <w:p>
      <w:pPr/>
    </w:p>
    <w:sectPr>
      <w:footerReference r:id="rId3" w:type="default"/>
      <w:footerReference r:id="rId4" w:type="even"/>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lang w:val="zh-CN" w:eastAsia="zh-CN"/>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43B33"/>
    <w:rsid w:val="7CC43B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page number"/>
    <w:basedOn w:val="4"/>
    <w:uiPriority w:val="0"/>
  </w:style>
  <w:style w:type="character" w:styleId="6">
    <w:name w:val="Hyperlink"/>
    <w:basedOn w:val="4"/>
    <w:uiPriority w:val="0"/>
    <w:rPr>
      <w:color w:val="0000FF"/>
      <w:u w:val="single"/>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9">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2016-01-29T07:49:00Z</dcterms:created>
  <dc:creator>Administrator</dc:creator>
  <cp:lastModifiedBy>Administrator</cp:lastModifiedBy>
  <dcterms:modified xsi:type="dcterms:W3CDTF">2016-01-29T07:56:27Z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