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Arial" w:hAnsi="Arial" w:eastAsia="宋体" w:cs="Arial"/>
          <w:b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Arial" w:hAnsi="Arial" w:eastAsia="宋体" w:cs="Arial"/>
          <w:b/>
          <w:color w:val="auto"/>
          <w:kern w:val="0"/>
          <w:sz w:val="36"/>
          <w:szCs w:val="36"/>
        </w:rPr>
        <w:t>广发银行</w:t>
      </w:r>
      <w:r>
        <w:rPr>
          <w:rFonts w:hint="eastAsia" w:ascii="Arial" w:hAnsi="Arial" w:cs="Arial"/>
          <w:b/>
          <w:color w:val="auto"/>
          <w:kern w:val="0"/>
          <w:sz w:val="36"/>
          <w:szCs w:val="36"/>
          <w:lang w:eastAsia="zh-CN"/>
        </w:rPr>
        <w:t>乌鲁木齐分行</w:t>
      </w:r>
      <w:r>
        <w:rPr>
          <w:rFonts w:hint="eastAsia" w:ascii="Arial" w:hAnsi="Arial" w:eastAsia="宋体" w:cs="Arial"/>
          <w:b/>
          <w:color w:val="auto"/>
          <w:kern w:val="0"/>
          <w:sz w:val="36"/>
          <w:szCs w:val="36"/>
        </w:rPr>
        <w:t>招聘岗位及应聘条件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（一）分行信用卡部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副总经理（分管市场拓展业务）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 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配合部门总经理，带领分行信用卡部市场人员推动分支行各营销条线，全面完成信用卡部所有发卡指标、交叉营销指标、财务指标、活跃指标、商户业务指标及还款等业务指标。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6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年以上商业银行个人银行业务相关工作经历，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具备团队管理工作经验者优先考虑。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熟悉信用卡业务相关知识，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具有较强的组织管理能力和协调能力。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（二）分行信用卡部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客户经理（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市场营销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）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根据总行信用卡业务的发展战略及分行总体发展规划，负责分行信用卡业务营销推广工作</w:t>
      </w:r>
      <w:r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开发与维护还款渠道、用卡环境，完成信用卡业务发展指标</w:t>
      </w:r>
      <w:r>
        <w:rPr>
          <w:rFonts w:hint="eastAsia" w:ascii="仿宋_GB2312" w:eastAsia="仿宋_GB2312"/>
          <w:b w:val="0"/>
          <w:bCs w:val="0"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维护重点合作方客户，确保分行信用卡业务各项指标的完成，推动分行信用卡业务快速发展，提高市场竞争力。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1.具有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年以上商业银行信用卡业务相关工作经历；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2.熟悉信用卡业务相关知识，具有较好的营销能力和服务意识，客户资源丰富者优先考虑。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（三）分行信用卡部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业务经理（综合管理）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根据总行信用卡业务的发展战略及分行总体发展规划，协助分行信用卡部团队主管，负责分行信用卡业务的数据统计、信息管理，承办部门文电、档案等综合事务。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1.具有1年以上商业银行相关工作经历，熟悉公文写作处理相关要求；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2.有较强的文字表达能力和团队合作精神，熟练操作office办公软件。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（四）分行个人银行部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产品经理（理财）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</w:rPr>
      </w:pPr>
      <w:r>
        <w:rPr>
          <w:rFonts w:hint="eastAsia" w:ascii="仿宋_GB2312" w:eastAsia="仿宋_GB2312"/>
          <w:b w:val="0"/>
          <w:bCs w:val="0"/>
          <w:kern w:val="0"/>
          <w:sz w:val="24"/>
        </w:rPr>
        <w:t>管理个人理财、代理保险、黄金、基金、信托等产品，组织产品的培训、宣传、营销，完成全行VIP、AUM、中收等指标，保证分行个人理财业务的战略规划及工作计划顺利落实。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1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.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具有</w:t>
      </w: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年以上商业银行个人银行业务相关工作经历，其中银行个金营销服务经验不少于1年；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2.取得基金、保险、银行从业资格（理财）、金融理财师（AFP）等至少两项个金类银行资格证书。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（五）分行个人银行部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 xml:space="preserve"> 业务经理（个银综合）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根据总行个人银行业务的发展战略及分行总体发展规划，协助分行个人银行部总经理，负责个人银行业务的数据统计、信息管理，承办部门文电、档案等综合事务。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1.具有1年以上商业银行相关工作经历，熟悉公文写作处理相关要求；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2.有较强的文字表达能力和团队合作精神，熟练操作office办公软件。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（六）</w:t>
      </w:r>
      <w:r>
        <w:rPr>
          <w:rFonts w:hint="eastAsia" w:ascii="仿宋_GB2312" w:eastAsia="仿宋_GB2312"/>
          <w:b/>
          <w:bCs w:val="0"/>
          <w:kern w:val="0"/>
          <w:sz w:val="24"/>
          <w:lang w:eastAsia="zh-CN"/>
        </w:rPr>
        <w:t>分行</w:t>
      </w:r>
      <w:r>
        <w:rPr>
          <w:rFonts w:hint="eastAsia" w:ascii="仿宋_GB2312" w:eastAsia="仿宋_GB2312"/>
          <w:b/>
          <w:bCs w:val="0"/>
          <w:kern w:val="0"/>
          <w:sz w:val="24"/>
          <w:lang w:val="en-US" w:eastAsia="zh-CN"/>
        </w:rPr>
        <w:t>个人银行部 业务经理（风险合规）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负责分行个人银行业务内控合规管理，每年制定“年度现场检查工作计划”和“检查方案”，拟定检查内容和标准。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负责分行个人业务风险与控制自我评估，负责按照总行现场检查制度，结合分行具体情况，制定分行个人银行业务现场检查细则。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负责配合总行对本行及辖属机构进行现场检查，每月定期督促辖属机构开展个人银行业务自查工作，对各营业机构个人业务自查点按期检查督导。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kern w:val="0"/>
          <w:sz w:val="24"/>
          <w:lang w:val="en-US" w:eastAsia="zh-CN"/>
        </w:rPr>
        <w:t>负责分行个人银行业务培训工作，编制培训计划，执行、组织个人条线培训。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1.具有1年以上商业银行个人银行业务相关工作经历，熟悉国家相关经济金融政策法规及监管要求，熟悉个人银行业务相关管理规定；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2.熟悉公文写作处理相关要求，有较强的文字表达能力和团队合作精神，熟练操作office办公软件。</w:t>
      </w:r>
    </w:p>
    <w:p>
      <w:pPr>
        <w:widowControl/>
        <w:numPr>
          <w:ilvl w:val="0"/>
          <w:numId w:val="0"/>
        </w:numPr>
        <w:wordWrap w:val="0"/>
        <w:spacing w:line="360" w:lineRule="auto"/>
        <w:ind w:firstLine="361"/>
        <w:jc w:val="left"/>
        <w:rPr>
          <w:rFonts w:hint="eastAsia" w:ascii="宋体" w:cs="宋体"/>
          <w:b/>
          <w:color w:val="5F5F5F"/>
          <w:kern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（七）分行个人银行部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客户经理（个贷）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1.负责分行个贷相关业务客户开发及维护工作；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2.负责对个贷业务背景、资料的真实性、合法性进行收集和调查；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3.负责个贷营销业务过程中的风险把控；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4.承办部领导交办的其它工作。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1.具有1年以上商业银行个人银行业务相关工作经历，从事商业银行个人贷款业务1年以上者优先考虑；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2.熟悉国家经济金融政策法规及相关监管要求，熟悉个人银行业务的管理规定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3.具有较强的市场营销能力、协调能力和较强的语言、文字表达能力及综合分析能力。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（八）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分行个人银行部 客户经理（储蓄）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1.负责分行储蓄相关业务客户开发及维护工作。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负责分行VIP有效户（包括私人银行客户、贵宾客户、准贵宾客户）等各类业务营销。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kern w:val="0"/>
          <w:sz w:val="24"/>
        </w:rPr>
        <w:t>负责POS业务开发及维护工作。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（九）分行个人银行部 客户经理（代发）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</w:rPr>
        <w:t>根据上级行（部门）或营销团队负责人布置的经营计划与任务要求，制定个人营销计划与客户拜访计划，并根据各机构提供的渠道，进行代发项目推进落地工作，完成各项代发业务考核指标</w:t>
      </w: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充分掌握所在地区客户结构，确定目标市场，了解金融市场的发展变化、同业的营销措施以及客户所在行业的市场动态等。充分发挥公私联动，部门联动等效能对我行代发业务做好推进工作。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eastAsia="zh-CN"/>
        </w:rPr>
        <w:t>在为客户提供服务、满足需求的同时，客户经理要切实做好新客户的营销拓展和原有客户的维护工作，同时根据工作需要参与核心客户的营销推进、开拓维护。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（十）分行个人银行部 客户经理（收单）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根据上级行（部门）或营销团队负责人布置的经营计划与任务要求，制定个人营销计划与客户拜访计划，做好收单业务的营销拓展、定期维护工作，收单业务的政策主导实施，客户存款提升等工作。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掌握所在地区客户结构，确定目标市场，了解金融市场的发展变化、同业的营销措施以及客户所在行业的市场动态等。充分发挥公私联动，部门联动等效能对我行收单业务做好推进工作。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 w:val="0"/>
          <w:bCs/>
          <w:kern w:val="0"/>
          <w:sz w:val="24"/>
          <w:lang w:val="en-US" w:eastAsia="zh-CN"/>
        </w:rPr>
        <w:t>在为客户提供服务、满足需求的同时，客户经理要切实做好新客户的营销拓展和原有客户的维护工作，同时根据工作需要参与核心客户的营销推进、开拓维护。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1.具有1年以上商业银行个人银行业务</w:t>
      </w:r>
      <w:r>
        <w:rPr>
          <w:rFonts w:hint="eastAsia" w:ascii="仿宋_GB2312" w:eastAsia="仿宋_GB2312"/>
          <w:kern w:val="0"/>
          <w:sz w:val="24"/>
          <w:lang w:eastAsia="zh-CN"/>
        </w:rPr>
        <w:t>或收单业务</w:t>
      </w:r>
      <w:r>
        <w:rPr>
          <w:rFonts w:hint="eastAsia" w:ascii="仿宋_GB2312" w:eastAsia="仿宋_GB2312"/>
          <w:kern w:val="0"/>
          <w:sz w:val="24"/>
        </w:rPr>
        <w:t>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2.熟悉个人业务相关知识，具有较好的营销能力和服务意识，客户资源丰富者优先考虑。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（十一）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同城支行 客户经理(公司) 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通过卓有成效的公司业务市场开发、产品营销、客户服务和风险管理为银行创造效益，完成营销创利任务。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1.具有1年以上商业银行公司业务营销、信贷相关工作经历；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2.掌握一定企业财务知识及信贷业务相关知识，具备较强的市场开拓、沟通协调能力。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（十二）同城支行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 xml:space="preserve"> 客户经理（理财）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1.积极自主营销或促成客户经理推荐的客户开立有效账户；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2.完成岗位业绩指标，展示广发高端零售品牌的良好形象；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3.维护新、老客户，并通过持续的优质服务有效实现客户的挖潜与升级；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val="en-US" w:eastAsia="zh-CN"/>
        </w:rPr>
      </w:pPr>
      <w:r>
        <w:rPr>
          <w:rFonts w:hint="eastAsia" w:ascii="仿宋_GB2312" w:eastAsia="仿宋_GB2312"/>
          <w:kern w:val="0"/>
          <w:sz w:val="24"/>
        </w:rPr>
        <w:t>4.配合其他部门实现交叉销售。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</w:t>
      </w:r>
      <w:r>
        <w:rPr>
          <w:rFonts w:hint="eastAsia" w:ascii="仿宋_GB2312" w:eastAsia="仿宋_GB2312"/>
          <w:kern w:val="0"/>
          <w:sz w:val="24"/>
        </w:rPr>
        <w:t>具有1年以上商业银行个人银行业务相关工作经历；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熟悉个人业务相关知识，具有较好的营销能力和服务意识，具有</w:t>
      </w:r>
      <w:r>
        <w:rPr>
          <w:rFonts w:ascii="仿宋_GB2312" w:eastAsia="仿宋_GB2312"/>
          <w:kern w:val="0"/>
          <w:sz w:val="24"/>
        </w:rPr>
        <w:t>AFP</w:t>
      </w:r>
      <w:r>
        <w:rPr>
          <w:rFonts w:hint="eastAsia" w:ascii="仿宋_GB2312" w:eastAsia="仿宋_GB2312"/>
          <w:kern w:val="0"/>
          <w:sz w:val="24"/>
        </w:rPr>
        <w:t>或</w:t>
      </w:r>
      <w:r>
        <w:rPr>
          <w:rFonts w:ascii="仿宋_GB2312" w:eastAsia="仿宋_GB2312"/>
          <w:kern w:val="0"/>
          <w:sz w:val="24"/>
        </w:rPr>
        <w:t>CFP</w:t>
      </w:r>
      <w:r>
        <w:rPr>
          <w:rFonts w:hint="eastAsia" w:ascii="仿宋_GB2312" w:eastAsia="仿宋_GB2312"/>
          <w:kern w:val="0"/>
          <w:sz w:val="24"/>
        </w:rPr>
        <w:t>等理财师资格或客户资源丰富者优先考虑。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（十三）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同城支行（含米东区支行） 大堂经理   若干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1.负责分行营业机构客户接待及个人相关业务客户开发及维护工作。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2.负责分行电子银行、资金归集、转介贵宾、交叉销售等各类业务营销。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</w:t>
      </w:r>
      <w:r>
        <w:rPr>
          <w:rFonts w:hint="eastAsia" w:ascii="仿宋_GB2312" w:eastAsia="仿宋_GB2312"/>
          <w:kern w:val="0"/>
          <w:sz w:val="24"/>
        </w:rPr>
        <w:t>具有</w:t>
      </w:r>
      <w:r>
        <w:rPr>
          <w:rFonts w:ascii="仿宋_GB2312" w:eastAsia="仿宋_GB2312"/>
          <w:kern w:val="0"/>
          <w:sz w:val="24"/>
        </w:rPr>
        <w:t>1</w:t>
      </w:r>
      <w:r>
        <w:rPr>
          <w:rFonts w:hint="eastAsia" w:ascii="仿宋_GB2312" w:eastAsia="仿宋_GB2312"/>
          <w:kern w:val="0"/>
          <w:sz w:val="24"/>
        </w:rPr>
        <w:t>年以上银行个人业务或综合柜员工作经历；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</w:t>
      </w:r>
      <w:r>
        <w:rPr>
          <w:rFonts w:hint="eastAsia" w:ascii="仿宋_GB2312" w:eastAsia="仿宋_GB2312"/>
          <w:kern w:val="0"/>
          <w:sz w:val="24"/>
        </w:rPr>
        <w:t>熟悉银行业务流程和产品种类，有良好的形象气质、服务意识和沟通表达能力。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eastAsia="zh-CN"/>
        </w:rPr>
        <w:t>（十四）</w:t>
      </w: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喀什分行 客户经理（公司）  2名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通过卓有成效的公司业务市场开发、产品营销、客户服务和风险管理为银行创造效益，完成营销创利任务。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1.具有1年以上商业银行公司业务营销、信贷相关工作经历；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2.掌握一定企业财务知识及信贷业务相关知识，具备较强的市场开拓、沟通协调能力。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  <w:lang w:val="en-US" w:eastAsia="zh-CN"/>
        </w:rPr>
      </w:pPr>
      <w:r>
        <w:rPr>
          <w:rFonts w:hint="eastAsia" w:ascii="仿宋_GB2312" w:eastAsia="仿宋_GB2312"/>
          <w:b/>
          <w:kern w:val="0"/>
          <w:sz w:val="24"/>
          <w:lang w:val="en-US" w:eastAsia="zh-CN"/>
        </w:rPr>
        <w:t>（十五）喀什分行 综合柜员  1名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1.严格按业务操作流程处理业务，落实复核、授权、对账和监督等柜面业务中的各项内部控制制度，防范柜面业务操作风险。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2.实施柜面优质、文明的规范化服务，最大限度满足客户的合理要求，提高服务质量和水平。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3.及时向营业部（室）主任反映制度、操作流程和客户资源等方面存在的问题、风险和相关信息，并提出合理化建议。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  <w:r>
        <w:rPr>
          <w:rFonts w:hint="eastAsia" w:ascii="仿宋_GB2312" w:eastAsia="仿宋_GB2312"/>
          <w:b/>
          <w:kern w:val="0"/>
          <w:sz w:val="24"/>
        </w:rPr>
        <w:t>应聘条件：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1.具有1年以上银行柜面业务工作经历；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2.掌握银行基本服务礼仪和服务规范，业务技能较好，形象气质佳，持有会计从业资格证书者优先考虑。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b/>
          <w:kern w:val="0"/>
          <w:sz w:val="24"/>
        </w:rPr>
      </w:pPr>
    </w:p>
    <w:sectPr>
      <w:footerReference r:id="rId3" w:type="default"/>
      <w:footerReference r:id="rId4" w:type="even"/>
      <w:pgSz w:w="11906" w:h="16838"/>
      <w:pgMar w:top="9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DAC8"/>
    <w:multiLevelType w:val="singleLevel"/>
    <w:tmpl w:val="58A2DAC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A2DCA3"/>
    <w:multiLevelType w:val="singleLevel"/>
    <w:tmpl w:val="58A2DCA3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A43BF7"/>
    <w:multiLevelType w:val="singleLevel"/>
    <w:tmpl w:val="58A43BF7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A46569"/>
    <w:multiLevelType w:val="singleLevel"/>
    <w:tmpl w:val="58A465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F6"/>
    <w:rsid w:val="0000072C"/>
    <w:rsid w:val="00005C09"/>
    <w:rsid w:val="00031B19"/>
    <w:rsid w:val="000642D4"/>
    <w:rsid w:val="00077558"/>
    <w:rsid w:val="000B0A9E"/>
    <w:rsid w:val="000B2D49"/>
    <w:rsid w:val="000C2628"/>
    <w:rsid w:val="000C42B0"/>
    <w:rsid w:val="000D00F8"/>
    <w:rsid w:val="000E72F6"/>
    <w:rsid w:val="00101F3B"/>
    <w:rsid w:val="00105E7D"/>
    <w:rsid w:val="00115C26"/>
    <w:rsid w:val="0011778E"/>
    <w:rsid w:val="0015456F"/>
    <w:rsid w:val="00187AD3"/>
    <w:rsid w:val="001A1865"/>
    <w:rsid w:val="001B265A"/>
    <w:rsid w:val="001B3756"/>
    <w:rsid w:val="001B7F1A"/>
    <w:rsid w:val="001D136A"/>
    <w:rsid w:val="001E4D99"/>
    <w:rsid w:val="00220C54"/>
    <w:rsid w:val="0026072E"/>
    <w:rsid w:val="00280391"/>
    <w:rsid w:val="002B3D03"/>
    <w:rsid w:val="002D759F"/>
    <w:rsid w:val="002E10C5"/>
    <w:rsid w:val="00317699"/>
    <w:rsid w:val="00367F58"/>
    <w:rsid w:val="003752DB"/>
    <w:rsid w:val="003A64A8"/>
    <w:rsid w:val="003C63B5"/>
    <w:rsid w:val="003E066F"/>
    <w:rsid w:val="003E1079"/>
    <w:rsid w:val="003E2E6F"/>
    <w:rsid w:val="00402A02"/>
    <w:rsid w:val="00410A06"/>
    <w:rsid w:val="00417DAD"/>
    <w:rsid w:val="00420FCD"/>
    <w:rsid w:val="00431F4A"/>
    <w:rsid w:val="00455523"/>
    <w:rsid w:val="0048115A"/>
    <w:rsid w:val="004B062B"/>
    <w:rsid w:val="004E01A8"/>
    <w:rsid w:val="004F5BFD"/>
    <w:rsid w:val="0051421F"/>
    <w:rsid w:val="00540AAD"/>
    <w:rsid w:val="00564038"/>
    <w:rsid w:val="00580215"/>
    <w:rsid w:val="005869AB"/>
    <w:rsid w:val="00586BB4"/>
    <w:rsid w:val="005B62BB"/>
    <w:rsid w:val="006250BD"/>
    <w:rsid w:val="00632823"/>
    <w:rsid w:val="0066342E"/>
    <w:rsid w:val="006678D3"/>
    <w:rsid w:val="00671745"/>
    <w:rsid w:val="0067431D"/>
    <w:rsid w:val="00682A0C"/>
    <w:rsid w:val="00682BDF"/>
    <w:rsid w:val="00695815"/>
    <w:rsid w:val="006F6BA2"/>
    <w:rsid w:val="006F707D"/>
    <w:rsid w:val="006F7DF4"/>
    <w:rsid w:val="00707EC2"/>
    <w:rsid w:val="007118B1"/>
    <w:rsid w:val="007124E8"/>
    <w:rsid w:val="00714B3F"/>
    <w:rsid w:val="00722A56"/>
    <w:rsid w:val="00727A03"/>
    <w:rsid w:val="00745E72"/>
    <w:rsid w:val="00746BCF"/>
    <w:rsid w:val="00767C95"/>
    <w:rsid w:val="007711B5"/>
    <w:rsid w:val="007750E3"/>
    <w:rsid w:val="007B0316"/>
    <w:rsid w:val="007E1303"/>
    <w:rsid w:val="007E5EF1"/>
    <w:rsid w:val="007F4043"/>
    <w:rsid w:val="007F7D87"/>
    <w:rsid w:val="00802150"/>
    <w:rsid w:val="00813058"/>
    <w:rsid w:val="0083345E"/>
    <w:rsid w:val="008832F4"/>
    <w:rsid w:val="008940FD"/>
    <w:rsid w:val="008C2CD1"/>
    <w:rsid w:val="008E64CA"/>
    <w:rsid w:val="00903556"/>
    <w:rsid w:val="00937408"/>
    <w:rsid w:val="00956EE7"/>
    <w:rsid w:val="00957A05"/>
    <w:rsid w:val="00984FDB"/>
    <w:rsid w:val="00994FFA"/>
    <w:rsid w:val="0099687F"/>
    <w:rsid w:val="009E504D"/>
    <w:rsid w:val="00A2672C"/>
    <w:rsid w:val="00A27E61"/>
    <w:rsid w:val="00A31ED3"/>
    <w:rsid w:val="00A3735B"/>
    <w:rsid w:val="00A55647"/>
    <w:rsid w:val="00A722B2"/>
    <w:rsid w:val="00A8484F"/>
    <w:rsid w:val="00A84B77"/>
    <w:rsid w:val="00A94871"/>
    <w:rsid w:val="00AA16F8"/>
    <w:rsid w:val="00AC25C3"/>
    <w:rsid w:val="00AC6874"/>
    <w:rsid w:val="00AD1373"/>
    <w:rsid w:val="00AD18DF"/>
    <w:rsid w:val="00AD45E1"/>
    <w:rsid w:val="00AD6B15"/>
    <w:rsid w:val="00AE473F"/>
    <w:rsid w:val="00AF62B9"/>
    <w:rsid w:val="00B25C62"/>
    <w:rsid w:val="00B415AD"/>
    <w:rsid w:val="00B50DF6"/>
    <w:rsid w:val="00B527D1"/>
    <w:rsid w:val="00B63ADA"/>
    <w:rsid w:val="00B73B26"/>
    <w:rsid w:val="00BA1193"/>
    <w:rsid w:val="00BA3AA9"/>
    <w:rsid w:val="00BC2F14"/>
    <w:rsid w:val="00BC30B3"/>
    <w:rsid w:val="00BC5C91"/>
    <w:rsid w:val="00BD2449"/>
    <w:rsid w:val="00BD6783"/>
    <w:rsid w:val="00C70C9D"/>
    <w:rsid w:val="00C93CC6"/>
    <w:rsid w:val="00C9737B"/>
    <w:rsid w:val="00CC1387"/>
    <w:rsid w:val="00CE3A9F"/>
    <w:rsid w:val="00D12041"/>
    <w:rsid w:val="00D206CD"/>
    <w:rsid w:val="00DA5554"/>
    <w:rsid w:val="00DC0274"/>
    <w:rsid w:val="00DF1BE5"/>
    <w:rsid w:val="00DF6F47"/>
    <w:rsid w:val="00E403AB"/>
    <w:rsid w:val="00E43F10"/>
    <w:rsid w:val="00E6121B"/>
    <w:rsid w:val="00E73E5A"/>
    <w:rsid w:val="00EC47DE"/>
    <w:rsid w:val="00EC6810"/>
    <w:rsid w:val="00F001FD"/>
    <w:rsid w:val="00F0233A"/>
    <w:rsid w:val="00F17D65"/>
    <w:rsid w:val="00F57160"/>
    <w:rsid w:val="00F64D85"/>
    <w:rsid w:val="00F77962"/>
    <w:rsid w:val="00FC4448"/>
    <w:rsid w:val="00FD3A32"/>
    <w:rsid w:val="057F0B48"/>
    <w:rsid w:val="0C481AAC"/>
    <w:rsid w:val="0DAE6A7F"/>
    <w:rsid w:val="1E961147"/>
    <w:rsid w:val="1F9522DE"/>
    <w:rsid w:val="26080BBD"/>
    <w:rsid w:val="264D0768"/>
    <w:rsid w:val="53E24D66"/>
    <w:rsid w:val="69621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0"/>
    <w:pPr>
      <w:spacing w:after="120"/>
    </w:pPr>
  </w:style>
  <w:style w:type="paragraph" w:styleId="3">
    <w:name w:val="Body Text Indent"/>
    <w:basedOn w:val="1"/>
    <w:link w:val="13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table" w:styleId="11">
    <w:name w:val="Table Grid"/>
    <w:basedOn w:val="10"/>
    <w:qFormat/>
    <w:uiPriority w:val="0"/>
    <w:pPr>
      <w:widowControl w:val="0"/>
      <w:jc w:val="both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Z正文缩进4"/>
    <w:basedOn w:val="3"/>
    <w:qFormat/>
    <w:uiPriority w:val="0"/>
    <w:pPr>
      <w:adjustRightInd w:val="0"/>
      <w:spacing w:after="0"/>
      <w:ind w:left="0" w:leftChars="0" w:firstLine="567"/>
    </w:pPr>
    <w:rPr>
      <w:rFonts w:eastAsia="仿宋_GB2312"/>
      <w:sz w:val="32"/>
    </w:rPr>
  </w:style>
  <w:style w:type="character" w:customStyle="1" w:styleId="13">
    <w:name w:val="正文文本缩进 Char"/>
    <w:basedOn w:val="8"/>
    <w:link w:val="3"/>
    <w:qFormat/>
    <w:uiPriority w:val="0"/>
    <w:rPr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adjustRightInd w:val="0"/>
      <w:spacing w:after="160" w:line="240" w:lineRule="exact"/>
    </w:pPr>
    <w:rPr>
      <w:rFonts w:ascii="Verdana" w:hAnsi="Verdana" w:eastAsia="Times New Roman" w:cs="Verdana"/>
      <w:kern w:val="0"/>
      <w:sz w:val="20"/>
      <w:szCs w:val="20"/>
      <w:lang w:eastAsia="en-US"/>
    </w:rPr>
  </w:style>
  <w:style w:type="character" w:customStyle="1" w:styleId="15">
    <w:name w:val="页眉 Char"/>
    <w:basedOn w:val="8"/>
    <w:link w:val="7"/>
    <w:qFormat/>
    <w:uiPriority w:val="0"/>
    <w:rPr>
      <w:sz w:val="18"/>
      <w:szCs w:val="18"/>
    </w:rPr>
  </w:style>
  <w:style w:type="character" w:customStyle="1" w:styleId="16">
    <w:name w:val="页脚 Char"/>
    <w:basedOn w:val="8"/>
    <w:link w:val="6"/>
    <w:qFormat/>
    <w:uiPriority w:val="0"/>
    <w:rPr>
      <w:sz w:val="18"/>
      <w:szCs w:val="18"/>
    </w:rPr>
  </w:style>
  <w:style w:type="character" w:customStyle="1" w:styleId="17">
    <w:name w:val="纯文本 Char"/>
    <w:link w:val="4"/>
    <w:qFormat/>
    <w:uiPriority w:val="0"/>
    <w:rPr>
      <w:rFonts w:ascii="宋体" w:hAnsi="Courier New" w:cs="Courier New"/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Char"/>
    <w:basedOn w:val="8"/>
    <w:link w:val="2"/>
    <w:qFormat/>
    <w:uiPriority w:val="0"/>
    <w:rPr>
      <w:sz w:val="21"/>
      <w:szCs w:val="24"/>
    </w:rPr>
  </w:style>
  <w:style w:type="paragraph" w:customStyle="1" w:styleId="20">
    <w:name w:val="Char Char1 Char Char Char Char Char Char"/>
    <w:basedOn w:val="1"/>
    <w:qFormat/>
    <w:uiPriority w:val="0"/>
    <w:pPr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1">
    <w:name w:val="批注框文本 Char"/>
    <w:basedOn w:val="8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305</Words>
  <Characters>1743</Characters>
  <Lines>14</Lines>
  <Paragraphs>4</Paragraphs>
  <ScaleCrop>false</ScaleCrop>
  <LinksUpToDate>false</LinksUpToDate>
  <CharactersWithSpaces>2044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2014-03-03T03:24:00Z</dcterms:created>
  <dc:creator>武伊梅</dc:creator>
  <cp:lastModifiedBy>Administrator</cp:lastModifiedBy>
  <cp:lastPrinted>2016-01-11T04:12:00Z</cp:lastPrinted>
  <dcterms:modified xsi:type="dcterms:W3CDTF">2017-02-21T02:58:02Z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