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</w:t>
      </w:r>
    </w:p>
    <w:p>
      <w:pPr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公安机关人民警察体育锻炼</w:t>
      </w:r>
    </w:p>
    <w:p>
      <w:pPr>
        <w:jc w:val="center"/>
        <w:rPr>
          <w:rFonts w:hint="eastAsia" w:ascii="宋体" w:hAnsi="宋体"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sz w:val="44"/>
          <w:szCs w:val="44"/>
        </w:rPr>
        <w:t>测验规则和达标标准</w:t>
      </w:r>
    </w:p>
    <w:p>
      <w:pPr>
        <w:spacing w:line="400" w:lineRule="exact"/>
        <w:rPr>
          <w:rFonts w:hint="eastAsia" w:ascii="仿宋_GB2312" w:eastAsia="仿宋_GB2312"/>
          <w:sz w:val="32"/>
          <w:szCs w:val="32"/>
        </w:rPr>
      </w:pPr>
    </w:p>
    <w:p>
      <w:pPr>
        <w:numPr>
          <w:ilvl w:val="0"/>
          <w:numId w:val="1"/>
        </w:numPr>
        <w:tabs>
          <w:tab w:val="left" w:pos="1360"/>
        </w:tabs>
        <w:spacing w:line="57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跑</w:t>
      </w:r>
    </w:p>
    <w:p>
      <w:pPr>
        <w:spacing w:line="570" w:lineRule="exact"/>
        <w:ind w:firstLine="645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（一）100米</w:t>
      </w:r>
    </w:p>
    <w:p>
      <w:pPr>
        <w:spacing w:line="570" w:lineRule="exact"/>
        <w:ind w:firstLine="645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场地器材：100米跑道若干条，地面平坦，地质不限，跑道线清楚。发令旗一面，发令枪或口哨一个、秒表若干块（一道一表），使用前应进行校正。</w:t>
      </w:r>
    </w:p>
    <w:p>
      <w:pPr>
        <w:spacing w:line="570" w:lineRule="exact"/>
        <w:ind w:firstLine="645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测验方法：受测者至少两人一组，起跑姿势不限。当听或看到信号（口令、枪音、哨音或发令旗）后开始起跑，抢跑者重跑。</w:t>
      </w:r>
    </w:p>
    <w:p>
      <w:pPr>
        <w:spacing w:line="570" w:lineRule="exact"/>
        <w:ind w:firstLine="645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测验员分工：一人发令，二至若干人计时并负责登记。计时员听枪音、哨音或旗落开表，当受测者躯干到终点时停表。登记成绩以秒为单位，取一位小数，第二位小数非“0”时则进1。</w:t>
      </w:r>
    </w:p>
    <w:p>
      <w:pPr>
        <w:spacing w:line="57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（二）1000米跑</w:t>
      </w:r>
    </w:p>
    <w:p>
      <w:pPr>
        <w:spacing w:line="570" w:lineRule="exact"/>
        <w:ind w:firstLine="645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场地器材：400米田径场跑道或其它场地，但必须丈量准确。地面平坦，地质不限。秒表若干块，使用前应进行校正。</w:t>
      </w:r>
    </w:p>
    <w:p>
      <w:pPr>
        <w:spacing w:line="570" w:lineRule="exact"/>
        <w:ind w:firstLine="645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测验方法：受测者分组测，每组不得少于2人，用站立式起跑。当听到口令或枪音、哨音后开始起跑。当受测者到达终点时停表，或终点计时员准确报时，终点记录员负责登记每人成绩。登记成绩以分、秒为单位，不计小数。</w:t>
      </w:r>
    </w:p>
    <w:p>
      <w:pPr>
        <w:spacing w:line="570" w:lineRule="exact"/>
        <w:ind w:firstLine="645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二、俯卧撑</w:t>
      </w:r>
    </w:p>
    <w:p>
      <w:pPr>
        <w:spacing w:line="570" w:lineRule="exact"/>
        <w:ind w:left="64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场地器材：平坦地面1块。</w:t>
      </w:r>
    </w:p>
    <w:p>
      <w:pPr>
        <w:spacing w:line="57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测定方法与动作规格：受测者两手撑地，手指向前，两手间距与肩同宽，两腿向后伸直，然后屈臂使身体平直下降，使肩与肘接近同一平面，躯干、臀部和下肢要挺直，然后撑起恢复到开始姿势为完成1次，记录完成的次数。</w:t>
      </w:r>
    </w:p>
    <w:p>
      <w:pPr>
        <w:spacing w:line="570" w:lineRule="exact"/>
        <w:ind w:firstLine="645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注意事项：俯卧撑起时躯干要始终保持平直。</w:t>
      </w:r>
    </w:p>
    <w:p>
      <w:pPr>
        <w:spacing w:line="570" w:lineRule="exact"/>
        <w:ind w:firstLine="645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三、双杠臂屈伸</w:t>
      </w:r>
    </w:p>
    <w:p>
      <w:pPr>
        <w:spacing w:line="570" w:lineRule="exact"/>
        <w:ind w:firstLine="645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测验器材：双杠</w:t>
      </w:r>
    </w:p>
    <w:p>
      <w:pPr>
        <w:spacing w:line="570" w:lineRule="exact"/>
        <w:ind w:firstLine="645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测验方法：受测者两手握住双杠一端，跳上成支撑，然后两臂尽量弯曲，使杠面达到胸部位置，然后双臂用力迅速伸直成支撑，记录完成的次数。</w:t>
      </w:r>
    </w:p>
    <w:p>
      <w:pPr>
        <w:spacing w:line="570" w:lineRule="exact"/>
        <w:ind w:firstLine="645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注意事项：臂屈伸时，身体不能做大的摆动，也不能借用其它附加动作撑起。</w:t>
      </w:r>
    </w:p>
    <w:p>
      <w:pPr>
        <w:spacing w:line="570" w:lineRule="exact"/>
        <w:ind w:firstLine="645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四、引体向上</w:t>
      </w:r>
    </w:p>
    <w:p>
      <w:pPr>
        <w:spacing w:line="570" w:lineRule="exact"/>
        <w:ind w:firstLine="645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场地器材：高单杠或高横杠，杠粗以手能握住为准</w:t>
      </w:r>
    </w:p>
    <w:p>
      <w:pPr>
        <w:spacing w:line="570" w:lineRule="exact"/>
        <w:ind w:firstLine="645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测验方法：受测者跳起双手正握杠，两手与肩同宽呈直臂悬垂。静止后，两臂同时用力引体（身体不能有附加动作），上拉到下颌超过横杠上缘为完成1次。记录引体次数。</w:t>
      </w:r>
    </w:p>
    <w:p>
      <w:pPr>
        <w:spacing w:line="570" w:lineRule="exact"/>
        <w:ind w:firstLine="645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五、立定跳远</w:t>
      </w:r>
    </w:p>
    <w:p>
      <w:pPr>
        <w:spacing w:line="570" w:lineRule="exact"/>
        <w:ind w:firstLine="645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场地：沙坑1个或在棕垫、地毯上均可，沙面与地面齐平。起跳线至沙坑近端不得少于30厘米，起跳区要平坦。</w:t>
      </w:r>
    </w:p>
    <w:p>
      <w:pPr>
        <w:spacing w:line="570" w:lineRule="exact"/>
        <w:ind w:firstLine="645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动作规格：两脚自然开立站在起跳线后，脚尖不得触线，原地两脚同时起跳。</w:t>
      </w:r>
    </w:p>
    <w:p>
      <w:pPr>
        <w:spacing w:line="570" w:lineRule="exact"/>
        <w:ind w:firstLine="645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测验方法：每人试跳3次，丈量起跳线后沿至最近着地点垂直距离，记录最好1次成绩，以米为单位，取两位小数。</w:t>
      </w:r>
    </w:p>
    <w:p>
      <w:pPr>
        <w:spacing w:line="560" w:lineRule="exact"/>
        <w:jc w:val="center"/>
        <w:rPr>
          <w:rFonts w:hint="eastAsia" w:ascii="仿宋_GB2312" w:eastAsia="仿宋_GB2312"/>
          <w:sz w:val="36"/>
          <w:szCs w:val="36"/>
        </w:rPr>
      </w:pPr>
    </w:p>
    <w:p>
      <w:pPr>
        <w:spacing w:line="560" w:lineRule="exact"/>
        <w:jc w:val="center"/>
        <w:rPr>
          <w:rFonts w:hint="eastAsia" w:ascii="仿宋_GB2312" w:eastAsia="仿宋_GB2312"/>
          <w:sz w:val="36"/>
          <w:szCs w:val="36"/>
        </w:rPr>
      </w:pPr>
    </w:p>
    <w:p>
      <w:pPr>
        <w:spacing w:line="560" w:lineRule="exact"/>
        <w:jc w:val="center"/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男子青年一组（25岁以下，含学员组）评分表</w:t>
      </w:r>
    </w:p>
    <w:p>
      <w:pPr>
        <w:jc w:val="center"/>
        <w:rPr>
          <w:rFonts w:hint="eastAsia" w:ascii="仿宋_GB2312" w:eastAsia="仿宋_GB2312"/>
          <w:sz w:val="18"/>
          <w:szCs w:val="18"/>
        </w:rPr>
      </w:pPr>
    </w:p>
    <w:tbl>
      <w:tblPr>
        <w:tblStyle w:val="6"/>
        <w:tblW w:w="68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6"/>
        <w:gridCol w:w="1191"/>
        <w:gridCol w:w="1202"/>
        <w:gridCol w:w="7"/>
        <w:gridCol w:w="950"/>
        <w:gridCol w:w="1161"/>
        <w:gridCol w:w="1156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jc w:val="center"/>
        </w:trPr>
        <w:tc>
          <w:tcPr>
            <w:tcW w:w="1156" w:type="dxa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项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目</w:t>
            </w:r>
          </w:p>
          <w:p>
            <w:pPr>
              <w:ind w:firstLine="120" w:firstLineChars="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分   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值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一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二</w:t>
            </w:r>
          </w:p>
        </w:tc>
        <w:tc>
          <w:tcPr>
            <w:tcW w:w="2118" w:type="dxa"/>
            <w:gridSpan w:val="3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三</w:t>
            </w:r>
          </w:p>
        </w:tc>
        <w:tc>
          <w:tcPr>
            <w:tcW w:w="1156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Merge w:val="continue"/>
            <w:tcBorders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100米跑</w:t>
            </w:r>
          </w:p>
        </w:tc>
        <w:tc>
          <w:tcPr>
            <w:tcW w:w="120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1000米跑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引体向上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双杠臂屈伸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立定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跳远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Merge w:val="continue"/>
            <w:tcBorders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（秒）</w:t>
            </w:r>
          </w:p>
        </w:tc>
        <w:tc>
          <w:tcPr>
            <w:tcW w:w="120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napToGrid w:val="0"/>
                <w:spacing w:val="-2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spacing w:val="-20"/>
                <w:w w:val="90"/>
                <w:kern w:val="0"/>
                <w:sz w:val="28"/>
                <w:szCs w:val="28"/>
              </w:rPr>
              <w:t>（分′秒）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（次）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（次）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（米）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12″5</w:t>
            </w:r>
          </w:p>
        </w:tc>
        <w:tc>
          <w:tcPr>
            <w:tcW w:w="120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3′26″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17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95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12″8</w:t>
            </w:r>
          </w:p>
        </w:tc>
        <w:tc>
          <w:tcPr>
            <w:tcW w:w="120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3′28″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90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13″1</w:t>
            </w:r>
          </w:p>
        </w:tc>
        <w:tc>
          <w:tcPr>
            <w:tcW w:w="120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3′30″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85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13″4</w:t>
            </w:r>
          </w:p>
        </w:tc>
        <w:tc>
          <w:tcPr>
            <w:tcW w:w="120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3′32″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80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13″7</w:t>
            </w:r>
          </w:p>
        </w:tc>
        <w:tc>
          <w:tcPr>
            <w:tcW w:w="120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3′35″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75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14″0</w:t>
            </w:r>
          </w:p>
        </w:tc>
        <w:tc>
          <w:tcPr>
            <w:tcW w:w="120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3′40″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70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14″3</w:t>
            </w:r>
          </w:p>
        </w:tc>
        <w:tc>
          <w:tcPr>
            <w:tcW w:w="120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3′45″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65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14″6</w:t>
            </w:r>
          </w:p>
        </w:tc>
        <w:tc>
          <w:tcPr>
            <w:tcW w:w="120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3′50″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60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14″9</w:t>
            </w:r>
          </w:p>
        </w:tc>
        <w:tc>
          <w:tcPr>
            <w:tcW w:w="120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3′55″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55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15″2</w:t>
            </w:r>
          </w:p>
        </w:tc>
        <w:tc>
          <w:tcPr>
            <w:tcW w:w="120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4′00″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50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15″5</w:t>
            </w:r>
          </w:p>
        </w:tc>
        <w:tc>
          <w:tcPr>
            <w:tcW w:w="120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4′05″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45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15″8</w:t>
            </w:r>
          </w:p>
        </w:tc>
        <w:tc>
          <w:tcPr>
            <w:tcW w:w="120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4′10″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40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16″1</w:t>
            </w:r>
          </w:p>
        </w:tc>
        <w:tc>
          <w:tcPr>
            <w:tcW w:w="120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4′15″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35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16″4</w:t>
            </w:r>
          </w:p>
        </w:tc>
        <w:tc>
          <w:tcPr>
            <w:tcW w:w="120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4′20″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2.17</w:t>
            </w:r>
          </w:p>
        </w:tc>
      </w:tr>
    </w:tbl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spacing w:line="560" w:lineRule="exact"/>
        <w:jc w:val="center"/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男子青年二组（26岁至30岁）评分表</w:t>
      </w:r>
    </w:p>
    <w:p>
      <w:pPr>
        <w:jc w:val="center"/>
        <w:rPr>
          <w:rFonts w:hint="eastAsia" w:ascii="仿宋_GB2312" w:eastAsia="仿宋_GB2312"/>
          <w:sz w:val="18"/>
          <w:szCs w:val="18"/>
        </w:rPr>
      </w:pPr>
    </w:p>
    <w:tbl>
      <w:tblPr>
        <w:tblStyle w:val="6"/>
        <w:tblW w:w="69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1020"/>
        <w:gridCol w:w="1205"/>
        <w:gridCol w:w="1095"/>
        <w:gridCol w:w="1562"/>
        <w:gridCol w:w="1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目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分   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值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一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二</w:t>
            </w:r>
          </w:p>
        </w:tc>
        <w:tc>
          <w:tcPr>
            <w:tcW w:w="2657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三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 xml:space="preserve">四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100米跑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1000米跑</w:t>
            </w:r>
          </w:p>
        </w:tc>
        <w:tc>
          <w:tcPr>
            <w:tcW w:w="1095" w:type="dxa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引体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向上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俯卧撑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立定跳远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napToGrid w:val="0"/>
                <w:spacing w:val="-2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spacing w:val="-20"/>
                <w:w w:val="90"/>
                <w:kern w:val="0"/>
                <w:sz w:val="28"/>
                <w:szCs w:val="28"/>
              </w:rPr>
              <w:t>（秒）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napToGrid w:val="0"/>
                <w:spacing w:val="-2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spacing w:val="-20"/>
                <w:w w:val="90"/>
                <w:kern w:val="0"/>
                <w:sz w:val="28"/>
                <w:szCs w:val="28"/>
              </w:rPr>
              <w:t>（分′秒）</w:t>
            </w:r>
          </w:p>
        </w:tc>
        <w:tc>
          <w:tcPr>
            <w:tcW w:w="1095" w:type="dxa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（次）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napToGrid w:val="0"/>
                <w:spacing w:val="-2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spacing w:val="-20"/>
                <w:w w:val="90"/>
                <w:kern w:val="0"/>
                <w:sz w:val="28"/>
                <w:szCs w:val="28"/>
              </w:rPr>
              <w:t>（次）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napToGrid w:val="0"/>
                <w:spacing w:val="-2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spacing w:val="-20"/>
                <w:w w:val="90"/>
                <w:kern w:val="0"/>
                <w:sz w:val="28"/>
                <w:szCs w:val="28"/>
              </w:rPr>
              <w:t>（米）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13″4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3′35″</w:t>
            </w:r>
          </w:p>
        </w:tc>
        <w:tc>
          <w:tcPr>
            <w:tcW w:w="1095" w:type="dxa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34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95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13″7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3′40″</w:t>
            </w:r>
          </w:p>
        </w:tc>
        <w:tc>
          <w:tcPr>
            <w:tcW w:w="1095" w:type="dxa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33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90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14″0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3′45″</w:t>
            </w:r>
          </w:p>
        </w:tc>
        <w:tc>
          <w:tcPr>
            <w:tcW w:w="1095" w:type="dxa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32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85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14″3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3′50″</w:t>
            </w:r>
          </w:p>
        </w:tc>
        <w:tc>
          <w:tcPr>
            <w:tcW w:w="1095" w:type="dxa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31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80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14″6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3′55″</w:t>
            </w:r>
          </w:p>
        </w:tc>
        <w:tc>
          <w:tcPr>
            <w:tcW w:w="1095" w:type="dxa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30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75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14″9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4′00″</w:t>
            </w:r>
          </w:p>
        </w:tc>
        <w:tc>
          <w:tcPr>
            <w:tcW w:w="1095" w:type="dxa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29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70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15″2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4′05″</w:t>
            </w:r>
          </w:p>
        </w:tc>
        <w:tc>
          <w:tcPr>
            <w:tcW w:w="1095" w:type="dxa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28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65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15″5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4′10″</w:t>
            </w:r>
          </w:p>
        </w:tc>
        <w:tc>
          <w:tcPr>
            <w:tcW w:w="1095" w:type="dxa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27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60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15″8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4′15″</w:t>
            </w:r>
          </w:p>
        </w:tc>
        <w:tc>
          <w:tcPr>
            <w:tcW w:w="1095" w:type="dxa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26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55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16″1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4′20″</w:t>
            </w:r>
          </w:p>
        </w:tc>
        <w:tc>
          <w:tcPr>
            <w:tcW w:w="1095" w:type="dxa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25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50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16″4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4′25″</w:t>
            </w:r>
          </w:p>
        </w:tc>
        <w:tc>
          <w:tcPr>
            <w:tcW w:w="1095" w:type="dxa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24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45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16″7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4′30″</w:t>
            </w:r>
          </w:p>
        </w:tc>
        <w:tc>
          <w:tcPr>
            <w:tcW w:w="1095" w:type="dxa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23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40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17″0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4′35″</w:t>
            </w:r>
          </w:p>
        </w:tc>
        <w:tc>
          <w:tcPr>
            <w:tcW w:w="1095" w:type="dxa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21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35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17″3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4′40″</w:t>
            </w:r>
          </w:p>
        </w:tc>
        <w:tc>
          <w:tcPr>
            <w:tcW w:w="1095" w:type="dxa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19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2.13</w:t>
            </w:r>
          </w:p>
        </w:tc>
      </w:tr>
    </w:tbl>
    <w:p>
      <w:pPr>
        <w:spacing w:line="560" w:lineRule="exact"/>
        <w:jc w:val="both"/>
        <w:rPr>
          <w:rFonts w:hint="eastAsia" w:ascii="仿宋_GB2312" w:eastAsia="仿宋_GB2312"/>
          <w:sz w:val="36"/>
          <w:szCs w:val="36"/>
        </w:rPr>
      </w:pPr>
    </w:p>
    <w:p>
      <w:pPr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  <w:lang w:val="zh-CN" w:eastAsia="zh-CN"/>
      </w:rPr>
      <w:t>9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56369186">
    <w:nsid w:val="56CE6E22"/>
    <w:multiLevelType w:val="multilevel"/>
    <w:tmpl w:val="56CE6E22"/>
    <w:lvl w:ilvl="0" w:tentative="1">
      <w:start w:val="1"/>
      <w:numFmt w:val="japaneseCounting"/>
      <w:lvlText w:val="%1、"/>
      <w:lvlJc w:val="left"/>
      <w:pPr>
        <w:tabs>
          <w:tab w:val="left" w:pos="1360"/>
        </w:tabs>
        <w:ind w:left="1360" w:hanging="72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45636918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25182E"/>
    <w:rsid w:val="3925182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2016-02-25T02:55:00Z</dcterms:created>
  <dc:creator>Administrator</dc:creator>
  <cp:lastModifiedBy>Administrator</cp:lastModifiedBy>
  <dcterms:modified xsi:type="dcterms:W3CDTF">2016-02-25T02:56:18Z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