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附件4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工作经历证明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（格式文本）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湘潭市教育局：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兹证明，本单位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楷体" w:hAnsi="楷体" w:eastAsia="楷体"/>
          <w:kern w:val="0"/>
          <w:sz w:val="32"/>
          <w:szCs w:val="32"/>
        </w:rPr>
        <w:t>同志（男，女）（身份证号码：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），于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kern w:val="0"/>
          <w:sz w:val="32"/>
          <w:szCs w:val="32"/>
        </w:rPr>
        <w:t>月（共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年），在我单位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工作，担任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职务。且在我单位工作期间没有违法违纪行为，也没有受过任何法律纪律处分处罚。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特此证明（此证明限教师资格审查时使用）。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 xml:space="preserve">                                  （行政公章）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 xml:space="preserve">                         2016年   月   日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(注：有多个工作单位经历的，需分别提交相应单位开具的《工作经历证明》)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701" w:bottom="1246" w:left="170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7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2357"/>
    <w:rsid w:val="57D52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2016-03-25T12:21:00Z</dcterms:created>
  <dc:creator>Administrator</dc:creator>
  <cp:lastModifiedBy>Administrator</cp:lastModifiedBy>
  <dcterms:modified xsi:type="dcterms:W3CDTF">2016-03-25T12:21:54Z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