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60" w:type="dxa"/>
        <w:jc w:val="center"/>
        <w:tblCellSpacing w:w="0" w:type="dxa"/>
        <w:tblInd w:w="-71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31"/>
        <w:gridCol w:w="615"/>
        <w:gridCol w:w="1006"/>
        <w:gridCol w:w="600"/>
        <w:gridCol w:w="1577"/>
        <w:gridCol w:w="2629"/>
        <w:gridCol w:w="15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0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2016年海虞镇公开招聘村（社区）工作人员岗位表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单位代码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00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6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招聘范围和对象</w:t>
            </w:r>
          </w:p>
        </w:tc>
        <w:tc>
          <w:tcPr>
            <w:tcW w:w="151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周行片区村、社区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6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户籍在海虞镇周行区域或原籍海虞镇周行区域的社会在职人员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财务会计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有会计从业资格证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福山片区村、社区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6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户籍在海虞镇福山区域或原籍海虞镇福山区域的社会在职人员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05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妇女计生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限已婚女性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王市片区村、社区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06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6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户籍在海虞镇王市区域或原籍海虞镇王市区域的社会在职人员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07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行政管理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08</w:t>
            </w:r>
          </w:p>
        </w:tc>
        <w:tc>
          <w:tcPr>
            <w:tcW w:w="10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财务会计</w:t>
            </w:r>
          </w:p>
        </w:tc>
        <w:tc>
          <w:tcPr>
            <w:tcW w:w="6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77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262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34488"/>
                <w:spacing w:val="0"/>
                <w:sz w:val="21"/>
                <w:szCs w:val="21"/>
                <w:bdr w:val="none" w:color="auto" w:sz="0" w:space="0"/>
              </w:rPr>
              <w:t>有会计从业资格证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7C19"/>
    <w:rsid w:val="7FB27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2016-03-07T05:53:00Z</dcterms:created>
  <dc:creator>Administrator</dc:creator>
  <cp:lastModifiedBy>Administrator</cp:lastModifiedBy>
  <dcterms:modified xsi:type="dcterms:W3CDTF">2016-03-07T05:53:56Z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