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宋体"/>
          <w:b/>
          <w:color w:val="333333"/>
          <w:kern w:val="0"/>
          <w:sz w:val="32"/>
          <w:szCs w:val="32"/>
        </w:rPr>
        <w:t>颍上县住建局安全站招聘计划（岗位）表</w:t>
      </w:r>
    </w:p>
    <w:bookmarkEnd w:id="0"/>
    <w:p>
      <w:pPr>
        <w:widowControl/>
        <w:shd w:val="clear" w:color="auto" w:fill="FFFFFF"/>
        <w:spacing w:line="450" w:lineRule="atLeast"/>
        <w:jc w:val="center"/>
        <w:rPr>
          <w:rFonts w:hint="eastAsia" w:ascii="仿宋_GB2312" w:hAnsi="微软雅黑" w:eastAsia="仿宋_GB2312" w:cs="宋体"/>
          <w:b/>
          <w:color w:val="333333"/>
          <w:kern w:val="0"/>
          <w:sz w:val="32"/>
          <w:szCs w:val="32"/>
        </w:rPr>
      </w:pPr>
    </w:p>
    <w:tbl>
      <w:tblPr>
        <w:tblStyle w:val="4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16"/>
        <w:gridCol w:w="900"/>
        <w:gridCol w:w="936"/>
        <w:gridCol w:w="648"/>
        <w:gridCol w:w="720"/>
        <w:gridCol w:w="72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2017年度颍上县住建局公开招聘人员岗位表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优先条件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颍上县建筑工程安全监督站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171201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燃气及相关专业，相关证书或相关工作经验。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经验的优先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颍上县建筑工程安全监督站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171202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具有电脑一级以上资格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具有处理办公室事宜经历的优先，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颍上县建筑工程安全监督站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171203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建筑及相关专业，相关证书或相关工作经验。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颍上县建筑工程安全监督站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171204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设备及相关专业，相关证书或相关工作经验。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颍上县建筑工程安全监督站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技术岗位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171205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电器及相关专业，相关证书或相关工作经验。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有相关工作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287"/>
    <w:rsid w:val="357A097A"/>
    <w:rsid w:val="52C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2018-02-05T00:54:00Z</dcterms:created>
  <dc:creator>54477</dc:creator>
  <cp:lastModifiedBy>Fortune</cp:lastModifiedBy>
  <cp:lastPrinted>2018-02-05T01:06:00Z</cp:lastPrinted>
  <dcterms:modified xsi:type="dcterms:W3CDTF">2018-02-05T01:54:00Z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