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eastAsia="方正小标宋简体" w:cs="方正小标宋简体"/>
          <w:b/>
          <w:color w:val="000000"/>
          <w:sz w:val="32"/>
          <w:szCs w:val="32"/>
        </w:rPr>
        <w:t>附件1</w:t>
      </w:r>
      <w:r>
        <w:rPr>
          <w:rFonts w:hint="eastAsia" w:ascii="方正小标宋简体" w:eastAsia="方正小标宋简体"/>
          <w:b/>
          <w:color w:val="000000"/>
          <w:sz w:val="32"/>
          <w:szCs w:val="32"/>
        </w:rPr>
        <w:t xml:space="preserve">      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肥西县2018年县委政法委公开选调工作人员岗位表</w:t>
      </w:r>
    </w:p>
    <w:p>
      <w:pPr>
        <w:rPr>
          <w:rFonts w:hint="eastAsia"/>
          <w:color w:val="000000"/>
        </w:rPr>
      </w:pPr>
    </w:p>
    <w:tbl>
      <w:tblPr>
        <w:tblStyle w:val="4"/>
        <w:tblW w:w="13320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1086"/>
        <w:gridCol w:w="1088"/>
        <w:gridCol w:w="1264"/>
        <w:gridCol w:w="1087"/>
        <w:gridCol w:w="1268"/>
        <w:gridCol w:w="2173"/>
        <w:gridCol w:w="1264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91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选调单位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岗位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代码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选调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人数</w:t>
            </w:r>
          </w:p>
        </w:tc>
        <w:tc>
          <w:tcPr>
            <w:tcW w:w="579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岗位资格条件和要求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考试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科目</w:t>
            </w:r>
          </w:p>
        </w:tc>
        <w:tc>
          <w:tcPr>
            <w:tcW w:w="217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9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086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0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0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21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报考范围</w:t>
            </w:r>
          </w:p>
        </w:tc>
        <w:tc>
          <w:tcPr>
            <w:tcW w:w="12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肥西县委政法委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18303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法学类、公安学类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本科及以上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4"/>
              </w:rPr>
              <w:t>35周岁及以下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4"/>
              </w:rPr>
              <w:t>全县乡镇（园区）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pacing w:val="-16"/>
                <w:sz w:val="24"/>
              </w:rPr>
              <w:t>公务员</w:t>
            </w:r>
            <w:r>
              <w:rPr>
                <w:rFonts w:hint="eastAsia" w:ascii="宋体" w:hAnsi="宋体" w:eastAsia="宋体"/>
                <w:color w:val="000000"/>
                <w:spacing w:val="-16"/>
                <w:sz w:val="24"/>
              </w:rPr>
              <w:t>、基层</w:t>
            </w:r>
            <w:r>
              <w:rPr>
                <w:rFonts w:hint="eastAsia" w:ascii="宋体" w:hAnsi="宋体" w:eastAsia="宋体"/>
                <w:color w:val="000000"/>
                <w:spacing w:val="-16"/>
                <w:sz w:val="24"/>
                <w:lang w:val="en-US" w:eastAsia="zh-CN"/>
              </w:rPr>
              <w:t>政法</w:t>
            </w:r>
            <w:r>
              <w:rPr>
                <w:rFonts w:hint="eastAsia" w:ascii="宋体" w:hAnsi="宋体" w:eastAsia="宋体"/>
                <w:color w:val="000000"/>
                <w:spacing w:val="-16"/>
                <w:sz w:val="24"/>
              </w:rPr>
              <w:t>系统公务员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综合知识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ind w:left="-294" w:leftChars="-14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能适应夜班安排</w:t>
            </w:r>
          </w:p>
          <w:p>
            <w:pPr>
              <w:widowControl/>
              <w:ind w:left="-294" w:leftChars="-14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及出差工作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D31A6"/>
    <w:rsid w:val="721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2018-03-07T07:20:00Z</dcterms:created>
  <dc:creator>Administrator</dc:creator>
  <cp:lastModifiedBy>Administrator</cp:lastModifiedBy>
  <dcterms:modified xsi:type="dcterms:W3CDTF">2018-03-07T07:21:21Z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