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7F" w:rsidRDefault="00B9717F" w:rsidP="00B9717F">
      <w:pPr>
        <w:pStyle w:val="p0"/>
        <w:snapToGrid w:val="0"/>
        <w:spacing w:before="0" w:beforeAutospacing="0" w:after="0" w:afterAutospacing="0" w:line="520" w:lineRule="exact"/>
        <w:rPr>
          <w:rFonts w:ascii="黑体" w:eastAsia="黑体" w:hAnsi="黑体" w:cs="黑体" w:hint="eastAsia"/>
          <w:kern w:val="2"/>
          <w:sz w:val="28"/>
          <w:szCs w:val="28"/>
        </w:rPr>
      </w:pPr>
      <w:r>
        <w:rPr>
          <w:rFonts w:ascii="黑体" w:eastAsia="黑体" w:hAnsi="黑体" w:cs="黑体" w:hint="eastAsia"/>
          <w:kern w:val="2"/>
          <w:sz w:val="28"/>
          <w:szCs w:val="28"/>
        </w:rPr>
        <w:t>附件1：</w:t>
      </w:r>
    </w:p>
    <w:p w:rsidR="00B9717F" w:rsidRDefault="00B9717F" w:rsidP="00B9717F">
      <w:pPr>
        <w:pStyle w:val="p0"/>
        <w:snapToGrid w:val="0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岳西县医院2018年赴高校公开招聘卫生专业技术人员岗位信息表</w:t>
      </w:r>
    </w:p>
    <w:p w:rsidR="00B9717F" w:rsidRDefault="00B9717F" w:rsidP="00B9717F">
      <w:pPr>
        <w:pStyle w:val="p0"/>
        <w:snapToGrid w:val="0"/>
        <w:spacing w:before="0" w:beforeAutospacing="0" w:after="0" w:afterAutospacing="0" w:line="320" w:lineRule="exact"/>
        <w:jc w:val="center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4"/>
        <w:gridCol w:w="562"/>
        <w:gridCol w:w="563"/>
        <w:gridCol w:w="975"/>
        <w:gridCol w:w="3615"/>
        <w:gridCol w:w="1515"/>
        <w:gridCol w:w="1396"/>
        <w:gridCol w:w="4360"/>
      </w:tblGrid>
      <w:tr w:rsidR="00B9717F" w:rsidTr="00F86CC1">
        <w:trPr>
          <w:trHeight w:val="375"/>
          <w:jc w:val="center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招聘单位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岗位</w:t>
            </w:r>
          </w:p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代码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招聘</w:t>
            </w:r>
          </w:p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招聘岗位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招聘条件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  <w:lang/>
              </w:rPr>
              <w:t>备注</w:t>
            </w:r>
          </w:p>
        </w:tc>
      </w:tr>
      <w:tr w:rsidR="00B9717F" w:rsidTr="00F86CC1">
        <w:trPr>
          <w:trHeight w:val="375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学历（学位）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</w:tr>
      <w:tr w:rsidR="00B9717F" w:rsidTr="00F86CC1">
        <w:trPr>
          <w:trHeight w:hRule="exact" w:val="425"/>
          <w:jc w:val="center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岳西县医院</w:t>
            </w:r>
          </w:p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（29名）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临床医学类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研究生（硕士）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35周岁以下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B9717F" w:rsidTr="00F86CC1">
        <w:trPr>
          <w:trHeight w:hRule="exact" w:val="425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社会医学与卫生事业管理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研究生（硕士）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35周岁以下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B9717F" w:rsidTr="00F86CC1">
        <w:trPr>
          <w:trHeight w:hRule="exact" w:val="425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临床医学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本科（学士）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具有执业医师资格证书的，年龄放宽至30周岁。</w:t>
            </w:r>
          </w:p>
        </w:tc>
      </w:tr>
      <w:tr w:rsidR="00B9717F" w:rsidTr="00F86CC1">
        <w:trPr>
          <w:trHeight w:hRule="exact" w:val="425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医学影像学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本科（学士）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具有执业医师资格证书的，年龄放宽至30周岁。</w:t>
            </w:r>
          </w:p>
        </w:tc>
      </w:tr>
      <w:tr w:rsidR="00B9717F" w:rsidTr="00F86CC1">
        <w:trPr>
          <w:trHeight w:hRule="exact" w:val="425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口腔医学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本科（学士）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具有执业医师资格证书的，年龄放宽至30周岁。</w:t>
            </w:r>
          </w:p>
        </w:tc>
      </w:tr>
      <w:tr w:rsidR="00B9717F" w:rsidTr="00F86CC1">
        <w:trPr>
          <w:trHeight w:hRule="exact" w:val="425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X06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麻醉学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本科（学士）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具有执业医师资格证书的，年龄放宽至30周岁。</w:t>
            </w:r>
          </w:p>
        </w:tc>
      </w:tr>
      <w:tr w:rsidR="00B9717F" w:rsidTr="00F86CC1">
        <w:trPr>
          <w:trHeight w:hRule="exact" w:val="425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公共事业管理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  <w:lang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本科（学士）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B9717F" w:rsidTr="00F86CC1">
        <w:trPr>
          <w:trHeight w:hRule="exact" w:val="425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临床药学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本科（学士）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B9717F" w:rsidTr="00F86CC1">
        <w:trPr>
          <w:trHeight w:hRule="exact" w:val="680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X09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康复治疗学、针灸推拿学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本科（学士）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具有执业医师资格证书或执业中医师资格证书的，年龄放宽至30周岁。</w:t>
            </w:r>
          </w:p>
        </w:tc>
      </w:tr>
      <w:tr w:rsidR="00B9717F" w:rsidTr="00F86CC1">
        <w:trPr>
          <w:trHeight w:hRule="exact" w:val="425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护理学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本科（学士）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B9717F" w:rsidTr="00F86CC1">
        <w:trPr>
          <w:trHeight w:hRule="exact" w:val="680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中医学、中西医临床医学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本科（学士）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具有执业医师资格证书或执业中医师资格证书的，年龄放宽至30周岁。</w:t>
            </w:r>
          </w:p>
        </w:tc>
      </w:tr>
      <w:tr w:rsidR="00B9717F" w:rsidTr="00F86CC1">
        <w:trPr>
          <w:trHeight w:hRule="exact" w:val="680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会计学、财务管理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本科（学士）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B9717F" w:rsidTr="00F86CC1">
        <w:trPr>
          <w:trHeight w:hRule="exact" w:val="425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X13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专业技术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计算机科学与技术、信息管理与信息系统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本科（学士）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25周岁以下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17F" w:rsidRDefault="00B9717F" w:rsidP="00F86CC1">
            <w:pPr>
              <w:widowControl/>
              <w:spacing w:line="320" w:lineRule="exac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</w:tbl>
    <w:p w:rsidR="00B9717F" w:rsidRDefault="00B9717F" w:rsidP="00B9717F">
      <w:pPr>
        <w:pStyle w:val="p0"/>
        <w:snapToGrid w:val="0"/>
        <w:spacing w:before="0" w:beforeAutospacing="0" w:after="0" w:afterAutospacing="0" w:line="400" w:lineRule="exact"/>
        <w:ind w:firstLineChars="200" w:firstLine="368"/>
        <w:jc w:val="both"/>
        <w:rPr>
          <w:rFonts w:hint="eastAsia"/>
          <w:spacing w:val="-11"/>
          <w:kern w:val="2"/>
          <w:sz w:val="21"/>
          <w:szCs w:val="21"/>
        </w:rPr>
        <w:sectPr w:rsidR="00B9717F">
          <w:pgSz w:w="16838" w:h="11906" w:orient="landscape"/>
          <w:pgMar w:top="1134" w:right="1474" w:bottom="1134" w:left="1587" w:header="851" w:footer="992" w:gutter="0"/>
          <w:pgNumType w:fmt="numberInDash"/>
          <w:cols w:space="720"/>
          <w:docGrid w:type="linesAndChars" w:linePitch="636" w:charSpace="-842"/>
        </w:sectPr>
      </w:pPr>
      <w:r>
        <w:rPr>
          <w:rFonts w:hint="eastAsia"/>
          <w:spacing w:val="-11"/>
          <w:kern w:val="2"/>
          <w:sz w:val="21"/>
          <w:szCs w:val="21"/>
        </w:rPr>
        <w:t>注：专业类别以《教育部关于印发〈普通高等学校本科专业目录（2012年）〉》》及《授予博士、硕士学位和培养研究生的学科、专业目录》(1997年)为参考标准。</w:t>
      </w:r>
    </w:p>
    <w:p w:rsidR="00171EB6" w:rsidRPr="00B9717F" w:rsidRDefault="00171EB6"/>
    <w:sectPr w:rsidR="00171EB6" w:rsidRPr="00B97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B6" w:rsidRDefault="00171EB6" w:rsidP="00B9717F">
      <w:r>
        <w:separator/>
      </w:r>
    </w:p>
  </w:endnote>
  <w:endnote w:type="continuationSeparator" w:id="1">
    <w:p w:rsidR="00171EB6" w:rsidRDefault="00171EB6" w:rsidP="00B9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B6" w:rsidRDefault="00171EB6" w:rsidP="00B9717F">
      <w:r>
        <w:separator/>
      </w:r>
    </w:p>
  </w:footnote>
  <w:footnote w:type="continuationSeparator" w:id="1">
    <w:p w:rsidR="00171EB6" w:rsidRDefault="00171EB6" w:rsidP="00B97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17F"/>
    <w:rsid w:val="00171EB6"/>
    <w:rsid w:val="00B9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7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1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17F"/>
    <w:rPr>
      <w:sz w:val="18"/>
      <w:szCs w:val="18"/>
    </w:rPr>
  </w:style>
  <w:style w:type="paragraph" w:customStyle="1" w:styleId="p0">
    <w:name w:val="p0"/>
    <w:basedOn w:val="a"/>
    <w:qFormat/>
    <w:rsid w:val="00B971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2018-03-09T01:40:00Z</dcterms:created>
  <dcterms:modified xsi:type="dcterms:W3CDTF">2018-03-09T01:40:00Z</dcterms:modified>
</cp:coreProperties>
</file>